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bidi w:val="0"/>
        <w:spacing w:lineRule="auto" w:line="240" w:before="0" w:after="0"/>
        <w:jc w:val="center"/>
        <w:rPr>
          <w:rFonts w:ascii="Arial Black" w:hAnsi="Arial Black" w:eastAsia="Calibri" w:cs="Times New Roman"/>
          <w:b/>
          <w:color w:val="0000DC"/>
          <w:kern w:val="0"/>
          <w:sz w:val="24"/>
          <w:szCs w:val="24"/>
          <w:lang w:val="ru-RU" w:eastAsia="en-US" w:bidi="ar-SA"/>
        </w:rPr>
      </w:pPr>
      <w:r>
        <w:rPr>
          <w:rFonts w:eastAsia="Calibri" w:cs="Times New Roman" w:ascii="Arial Black" w:hAnsi="Arial Black"/>
          <w:b/>
          <w:color w:val="0000DC"/>
          <w:kern w:val="0"/>
          <w:sz w:val="24"/>
          <w:szCs w:val="24"/>
          <w:lang w:val="ru-RU" w:eastAsia="en-US" w:bidi="ar-SA"/>
        </w:rPr>
        <w:t xml:space="preserve">ПРИЕМ В ОБЩЕОБРАЗОВАТЕЛЬНЫЕ ОРГАНИЗАЦИИ (ШКОЛЫ) КЕМЕРОВСКОЙ ОБЛАСТИ – КУЗБАССА </w:t>
      </w:r>
    </w:p>
    <w:p>
      <w:pPr>
        <w:pStyle w:val="Normal"/>
        <w:widowControl w:val="false"/>
        <w:suppressAutoHyphens w:val="true"/>
        <w:bidi w:val="0"/>
        <w:spacing w:lineRule="auto" w:line="240" w:before="0" w:after="0"/>
        <w:jc w:val="center"/>
        <w:rPr>
          <w:rFonts w:ascii="Arial Black" w:hAnsi="Arial Black" w:eastAsia="Calibri" w:cs="Times New Roman"/>
          <w:b/>
          <w:color w:val="0000DC"/>
          <w:kern w:val="0"/>
          <w:sz w:val="24"/>
          <w:szCs w:val="24"/>
          <w:lang w:val="ru-RU" w:eastAsia="en-US" w:bidi="ar-SA"/>
        </w:rPr>
      </w:pPr>
      <w:r>
        <w:rPr>
          <w:rFonts w:eastAsia="Calibri" w:cs="Times New Roman" w:ascii="Arial Black" w:hAnsi="Arial Black"/>
          <w:b/>
          <w:color w:val="0000DC"/>
          <w:kern w:val="0"/>
          <w:sz w:val="24"/>
          <w:szCs w:val="24"/>
          <w:lang w:val="ru-RU" w:eastAsia="en-US" w:bidi="ar-SA"/>
        </w:rPr>
        <w:t xml:space="preserve">НА 2025-2026 УЧЕБНЫЙ ГОД </w:t>
      </w:r>
    </w:p>
    <w:p>
      <w:pPr>
        <w:pStyle w:val="Normal"/>
        <w:widowControl w:val="false"/>
        <w:suppressAutoHyphens w:val="true"/>
        <w:bidi w:val="0"/>
        <w:spacing w:lineRule="auto" w:line="240" w:before="0" w:after="0"/>
        <w:jc w:val="center"/>
        <w:rPr>
          <w:rFonts w:ascii="Arial Black" w:hAnsi="Arial Black" w:eastAsia="Calibri" w:cs="Times New Roman"/>
          <w:b/>
          <w:color w:val="0000DC"/>
          <w:kern w:val="0"/>
          <w:sz w:val="12"/>
          <w:szCs w:val="12"/>
          <w:lang w:val="ru-RU" w:eastAsia="en-US" w:bidi="ar-SA"/>
        </w:rPr>
      </w:pPr>
      <w:r>
        <w:rPr>
          <w:rFonts w:eastAsia="Calibri" w:cs="Times New Roman" w:ascii="Arial Black" w:hAnsi="Arial Black"/>
          <w:b/>
          <w:color w:val="0000DC"/>
          <w:kern w:val="0"/>
          <w:sz w:val="12"/>
          <w:szCs w:val="12"/>
          <w:lang w:val="ru-RU" w:eastAsia="en-US" w:bidi="ar-SA"/>
        </w:rPr>
      </w:r>
    </w:p>
    <w:p>
      <w:pPr>
        <w:pStyle w:val="Normal"/>
        <w:widowControl w:val="false"/>
        <w:suppressAutoHyphens w:val="true"/>
        <w:bidi w:val="0"/>
        <w:spacing w:lineRule="auto" w:line="240" w:before="0" w:after="0"/>
        <w:ind w:hanging="0" w:start="0" w:end="0"/>
        <w:contextualSpacing/>
        <w:jc w:val="both"/>
        <w:rPr/>
      </w:pPr>
      <w:r>
        <w:rPr>
          <w:rFonts w:eastAsia="Calibri" w:cs="Times New Roman" w:ascii="Times New Roman" w:hAnsi="Times New Roman"/>
          <w:b/>
          <w:caps w:val="false"/>
          <w:smallCaps w:val="false"/>
          <w:color w:val="000058"/>
          <w:spacing w:val="0"/>
          <w:kern w:val="0"/>
          <w:sz w:val="28"/>
          <w:szCs w:val="28"/>
          <w:lang w:val="ru-RU" w:eastAsia="en-US" w:bidi="ar-SA"/>
        </w:rPr>
        <w:t xml:space="preserve">основание: </w:t>
      </w:r>
      <w:r>
        <w:rPr>
          <w:rStyle w:val="Strong"/>
          <w:rFonts w:eastAsia="Calibri" w:cs="Times New Roman" w:ascii="Times New Roman" w:hAnsi="Times New Roman"/>
          <w:b w:val="false"/>
          <w:bCs w:val="false"/>
          <w:i w:val="false"/>
          <w:caps w:val="false"/>
          <w:smallCaps w:val="false"/>
          <w:color w:val="000058"/>
          <w:spacing w:val="0"/>
          <w:kern w:val="0"/>
          <w:sz w:val="28"/>
          <w:szCs w:val="28"/>
          <w:shd w:fill="auto" w:val="clear"/>
          <w:lang w:val="ru-RU" w:eastAsia="en-US" w:bidi="ar-SA"/>
        </w:rPr>
        <w:t xml:space="preserve">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с изменениями  от 04.03.2025 N 171 </w:t>
      </w:r>
    </w:p>
    <w:p>
      <w:pPr>
        <w:pStyle w:val="Normal"/>
        <w:widowControl w:val="false"/>
        <w:suppressAutoHyphens w:val="true"/>
        <w:bidi w:val="0"/>
        <w:spacing w:lineRule="auto" w:line="240" w:before="0" w:after="0"/>
        <w:ind w:hanging="0"/>
        <w:contextualSpacing/>
        <w:jc w:val="center"/>
        <w:rPr/>
      </w:pPr>
      <w:r>
        <w:rPr>
          <w:rFonts w:eastAsia="Calibri" w:cs="Times New Roman" w:ascii="Arial Black" w:hAnsi="Arial Black"/>
          <w:b/>
          <w:caps w:val="false"/>
          <w:smallCaps w:val="false"/>
          <w:color w:val="000000"/>
          <w:spacing w:val="0"/>
          <w:kern w:val="0"/>
          <w:sz w:val="12"/>
          <w:szCs w:val="12"/>
          <w:lang w:val="ru-RU" w:eastAsia="en-US" w:bidi="ar-SA"/>
        </w:rPr>
        <w:t> </w:t>
      </w:r>
    </w:p>
    <w:p>
      <w:pPr>
        <w:pStyle w:val="Normal"/>
        <w:widowControl w:val="false"/>
        <w:suppressAutoHyphens w:val="true"/>
        <w:bidi w:val="0"/>
        <w:spacing w:lineRule="auto" w:line="240" w:before="0" w:after="0"/>
        <w:ind w:hanging="0"/>
        <w:contextualSpacing/>
        <w:jc w:val="center"/>
        <w:rPr>
          <w:rFonts w:ascii="Arial Black" w:hAnsi="Arial Black" w:eastAsia="Calibri" w:cs="Times New Roman"/>
          <w:b/>
          <w:color w:val="0000DC"/>
          <w:kern w:val="0"/>
          <w:sz w:val="12"/>
          <w:szCs w:val="12"/>
          <w:lang w:val="ru-RU" w:eastAsia="en-US" w:bidi="ar-SA"/>
        </w:rPr>
      </w:pPr>
      <w:r>
        <w:rPr>
          <w:rFonts w:eastAsia="Calibri" w:cs="Times New Roman" w:ascii="Arial Black" w:hAnsi="Arial Black"/>
          <w:b/>
          <w:color w:val="0000DC"/>
          <w:kern w:val="0"/>
          <w:sz w:val="12"/>
          <w:szCs w:val="12"/>
          <w:lang w:val="ru-RU" w:eastAsia="en-US" w:bidi="ar-SA"/>
        </w:rPr>
      </w:r>
    </w:p>
    <w:p>
      <w:pPr>
        <w:pStyle w:val="Normal"/>
        <w:widowControl w:val="false"/>
        <w:suppressAutoHyphens w:val="true"/>
        <w:bidi w:val="0"/>
        <w:spacing w:lineRule="auto" w:line="240" w:before="0" w:after="0"/>
        <w:ind w:hanging="0" w:start="0" w:end="0"/>
        <w:contextualSpacing/>
        <w:jc w:val="center"/>
        <w:rPr>
          <w:rFonts w:ascii="Times New Roman" w:hAnsi="Times New Roman"/>
          <w:sz w:val="28"/>
          <w:szCs w:val="28"/>
        </w:rPr>
      </w:pPr>
      <w:r>
        <w:rPr>
          <w:rFonts w:ascii="Times New Roman" w:hAnsi="Times New Roman"/>
          <w:bCs/>
          <w:i/>
          <w:color w:val="C9211E"/>
          <w:sz w:val="28"/>
          <w:szCs w:val="28"/>
        </w:rPr>
        <w:t>! Иностранные граждане и лица без гражданства все документы представляют на русском языке или вместе с заверенным в установленном порядке (нотариально) переводом на русский язык.</w:t>
      </w:r>
    </w:p>
    <w:p>
      <w:pPr>
        <w:pStyle w:val="Normal"/>
        <w:widowControl w:val="false"/>
        <w:suppressAutoHyphens w:val="true"/>
        <w:bidi w:val="0"/>
        <w:spacing w:lineRule="auto" w:line="240" w:before="0" w:after="0"/>
        <w:ind w:hanging="0" w:start="0" w:end="0"/>
        <w:contextualSpacing/>
        <w:jc w:val="start"/>
        <w:rPr>
          <w:rFonts w:ascii="Arial Black" w:hAnsi="Arial Black" w:eastAsia="Calibri" w:cs="Times New Roman"/>
          <w:b/>
          <w:color w:val="0000DC"/>
          <w:kern w:val="0"/>
          <w:sz w:val="12"/>
          <w:szCs w:val="12"/>
          <w:lang w:val="ru-RU" w:eastAsia="en-US" w:bidi="ar-SA"/>
        </w:rPr>
      </w:pPr>
      <w:r>
        <w:rPr>
          <w:rFonts w:eastAsia="Calibri" w:cs="Times New Roman" w:ascii="Arial Black" w:hAnsi="Arial Black"/>
          <w:b/>
          <w:color w:val="0000DC"/>
          <w:kern w:val="0"/>
          <w:sz w:val="12"/>
          <w:szCs w:val="12"/>
          <w:lang w:val="ru-RU" w:eastAsia="en-US" w:bidi="ar-SA"/>
        </w:rPr>
      </w:r>
    </w:p>
    <w:p>
      <w:pPr>
        <w:pStyle w:val="Normal"/>
        <w:widowControl w:val="false"/>
        <w:suppressAutoHyphens w:val="true"/>
        <w:bidi w:val="0"/>
        <w:spacing w:lineRule="auto" w:line="240" w:before="0" w:after="0"/>
        <w:ind w:hanging="0"/>
        <w:contextualSpacing/>
        <w:jc w:val="center"/>
        <w:rPr/>
      </w:pPr>
      <w:r>
        <w:rPr>
          <w:rFonts w:eastAsia="Calibri" w:cs="Times New Roman" w:ascii="Times New Roman" w:hAnsi="Times New Roman"/>
          <w:b w:val="false"/>
          <w:i w:val="false"/>
          <w:caps w:val="false"/>
          <w:smallCaps w:val="false"/>
          <w:color w:val="000058"/>
          <w:spacing w:val="0"/>
          <w:kern w:val="0"/>
          <w:sz w:val="28"/>
          <w:szCs w:val="28"/>
          <w:lang w:val="ru-RU" w:eastAsia="en-US" w:bidi="ar-SA"/>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r>
        <w:rPr>
          <w:rFonts w:eastAsia="Calibri" w:cs="Times New Roman" w:ascii="Times New Roman" w:hAnsi="Times New Roman"/>
          <w:b/>
          <w:color w:val="000058"/>
          <w:kern w:val="0"/>
          <w:sz w:val="28"/>
          <w:szCs w:val="28"/>
          <w:lang w:val="ru-RU" w:eastAsia="en-US" w:bidi="ar-SA"/>
        </w:rPr>
        <w:t xml:space="preserve"> </w:t>
      </w:r>
    </w:p>
    <w:p>
      <w:pPr>
        <w:pStyle w:val="Normal"/>
        <w:widowControl w:val="false"/>
        <w:suppressAutoHyphens w:val="true"/>
        <w:bidi w:val="0"/>
        <w:spacing w:lineRule="auto" w:line="240" w:before="0" w:after="0"/>
        <w:ind w:hanging="0" w:start="0" w:end="0"/>
        <w:contextualSpacing/>
        <w:jc w:val="start"/>
        <w:rPr>
          <w:rFonts w:ascii="Arial Black" w:hAnsi="Arial Black" w:eastAsia="Calibri" w:cs="Times New Roman"/>
          <w:b/>
          <w:color w:val="0000DC"/>
          <w:kern w:val="0"/>
          <w:sz w:val="12"/>
          <w:szCs w:val="12"/>
          <w:lang w:val="ru-RU" w:eastAsia="en-US" w:bidi="ar-SA"/>
        </w:rPr>
      </w:pPr>
      <w:r>
        <w:rPr>
          <w:rFonts w:eastAsia="Calibri" w:cs="Times New Roman" w:ascii="Arial Black" w:hAnsi="Arial Black"/>
          <w:b/>
          <w:color w:val="0000DC"/>
          <w:kern w:val="0"/>
          <w:sz w:val="12"/>
          <w:szCs w:val="12"/>
          <w:lang w:val="ru-RU" w:eastAsia="en-US" w:bidi="ar-SA"/>
        </w:rPr>
      </w:r>
    </w:p>
    <w:tbl>
      <w:tblPr>
        <w:tblW w:w="9812" w:type="dxa"/>
        <w:jc w:val="start"/>
        <w:tblInd w:w="53" w:type="dxa"/>
        <w:tblLayout w:type="fixed"/>
        <w:tblCellMar>
          <w:top w:w="55" w:type="dxa"/>
          <w:start w:w="55" w:type="dxa"/>
          <w:bottom w:w="55" w:type="dxa"/>
          <w:end w:w="55" w:type="dxa"/>
        </w:tblCellMar>
      </w:tblPr>
      <w:tblGrid>
        <w:gridCol w:w="4975"/>
        <w:gridCol w:w="4836"/>
      </w:tblGrid>
      <w:tr>
        <w:trPr/>
        <w:tc>
          <w:tcPr>
            <w:tcW w:w="981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start="0" w:end="0"/>
              <w:contextualSpacing/>
              <w:jc w:val="center"/>
              <w:rPr/>
            </w:pPr>
            <w:r>
              <w:rPr>
                <w:rFonts w:eastAsia="Calibri" w:cs="Times New Roman" w:ascii="Arial" w:hAnsi="Arial"/>
                <w:b/>
                <w:color w:val="0000DC"/>
                <w:kern w:val="0"/>
                <w:sz w:val="28"/>
                <w:szCs w:val="28"/>
                <w:lang w:val="ru-RU" w:eastAsia="en-US" w:bidi="ar-SA"/>
              </w:rPr>
              <w:t xml:space="preserve">Необходимые документы </w:t>
            </w:r>
          </w:p>
        </w:tc>
      </w:tr>
      <w:tr>
        <w:trPr>
          <w:trHeight w:val="2787" w:hRule="atLeast"/>
        </w:trPr>
        <w:tc>
          <w:tcPr>
            <w:tcW w:w="4975" w:type="dxa"/>
            <w:tcBorders>
              <w:start w:val="single" w:sz="4" w:space="0" w:color="000000"/>
              <w:bottom w:val="single" w:sz="4" w:space="0" w:color="000000"/>
            </w:tcBorders>
          </w:tcPr>
          <w:p>
            <w:pPr>
              <w:pStyle w:val="ListParagraph"/>
              <w:widowControl w:val="false"/>
              <w:numPr>
                <w:ilvl w:val="0"/>
                <w:numId w:val="0"/>
              </w:numPr>
              <w:suppressAutoHyphens w:val="true"/>
              <w:overflowPunct w:val="false"/>
              <w:bidi w:val="0"/>
              <w:spacing w:lineRule="auto" w:line="240" w:before="0" w:after="0"/>
              <w:ind w:hanging="0" w:start="0" w:end="0"/>
              <w:contextualSpacing/>
              <w:jc w:val="both"/>
              <w:rPr>
                <w:rFonts w:ascii="Times New Roman" w:hAnsi="Times New Roman"/>
                <w:sz w:val="28"/>
                <w:szCs w:val="28"/>
              </w:rPr>
            </w:pPr>
            <w:r>
              <w:rPr>
                <w:rFonts w:eastAsia="Calibri" w:cs="Times New Roman" w:ascii="Times New Roman" w:hAnsi="Times New Roman"/>
                <w:b w:val="false"/>
                <w:bCs w:val="false"/>
                <w:i w:val="false"/>
                <w:iCs w:val="false"/>
                <w:color w:val="000058"/>
                <w:kern w:val="0"/>
                <w:sz w:val="28"/>
                <w:szCs w:val="28"/>
                <w:shd w:fill="auto" w:val="clear"/>
                <w:lang w:val="ru-RU" w:eastAsia="en-US" w:bidi="ar-SA"/>
              </w:rPr>
              <w:t xml:space="preserve">- заявление о приеме на обучение с согласиями </w:t>
            </w:r>
          </w:p>
          <w:p>
            <w:pPr>
              <w:pStyle w:val="ListParagraph"/>
              <w:widowControl w:val="false"/>
              <w:numPr>
                <w:ilvl w:val="0"/>
                <w:numId w:val="0"/>
              </w:numPr>
              <w:suppressAutoHyphens w:val="true"/>
              <w:overflowPunct w:val="false"/>
              <w:bidi w:val="0"/>
              <w:spacing w:lineRule="auto" w:line="240" w:before="0" w:after="0"/>
              <w:ind w:firstLine="397" w:start="0" w:end="0"/>
              <w:contextualSpacing/>
              <w:jc w:val="both"/>
              <w:rPr>
                <w:rFonts w:ascii="Times New Roman" w:hAnsi="Times New Roman"/>
                <w:sz w:val="28"/>
                <w:szCs w:val="28"/>
              </w:rPr>
            </w:pPr>
            <w:r>
              <w:rPr>
                <w:rFonts w:eastAsia="Calibri" w:cs="Times New Roman" w:ascii="Times New Roman" w:hAnsi="Times New Roman"/>
                <w:b w:val="false"/>
                <w:bCs w:val="false"/>
                <w:i w:val="false"/>
                <w:iCs w:val="false"/>
                <w:color w:val="000058"/>
                <w:kern w:val="0"/>
                <w:sz w:val="28"/>
                <w:szCs w:val="28"/>
                <w:shd w:fill="auto" w:val="clear"/>
                <w:lang w:val="ru-RU" w:eastAsia="en-US" w:bidi="ar-SA"/>
              </w:rPr>
              <w:t xml:space="preserve">на прохождение ребенком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w:t>
            </w:r>
          </w:p>
          <w:p>
            <w:pPr>
              <w:pStyle w:val="ListParagraph"/>
              <w:widowControl w:val="false"/>
              <w:numPr>
                <w:ilvl w:val="0"/>
                <w:numId w:val="0"/>
              </w:numPr>
              <w:suppressAutoHyphens w:val="true"/>
              <w:overflowPunct w:val="false"/>
              <w:bidi w:val="0"/>
              <w:spacing w:lineRule="auto" w:line="240" w:before="0" w:after="0"/>
              <w:ind w:firstLine="397" w:start="0" w:end="0"/>
              <w:contextualSpacing/>
              <w:jc w:val="both"/>
              <w:rPr>
                <w:rFonts w:ascii="Times New Roman" w:hAnsi="Times New Roman"/>
                <w:sz w:val="28"/>
                <w:szCs w:val="28"/>
              </w:rPr>
            </w:pPr>
            <w:r>
              <w:rPr>
                <w:rFonts w:eastAsia="Calibri" w:cs="Times New Roman" w:ascii="Times New Roman" w:hAnsi="Times New Roman"/>
                <w:b w:val="false"/>
                <w:bCs w:val="false"/>
                <w:i w:val="false"/>
                <w:iCs w:val="false"/>
                <w:color w:val="000058"/>
                <w:kern w:val="0"/>
                <w:sz w:val="28"/>
                <w:szCs w:val="28"/>
                <w:shd w:fill="auto" w:val="clear"/>
                <w:lang w:val="ru-RU" w:eastAsia="en-US" w:bidi="ar-SA"/>
              </w:rPr>
              <w:t>на обработку персональных данных</w:t>
            </w:r>
          </w:p>
        </w:tc>
        <w:tc>
          <w:tcPr>
            <w:tcW w:w="4836" w:type="dxa"/>
            <w:tcBorders>
              <w:start w:val="single" w:sz="4" w:space="0" w:color="000000"/>
              <w:bottom w:val="single" w:sz="4" w:space="0" w:color="000000"/>
              <w:end w:val="single" w:sz="4" w:space="0" w:color="000000"/>
            </w:tcBorders>
          </w:tcPr>
          <w:p>
            <w:pPr>
              <w:pStyle w:val="BodyText"/>
              <w:widowControl w:val="false"/>
              <w:suppressAutoHyphens w:val="true"/>
              <w:bidi w:val="0"/>
              <w:spacing w:lineRule="auto" w:line="240" w:before="0" w:after="0"/>
              <w:ind w:hanging="0" w:start="0" w:end="0"/>
              <w:contextualSpacing/>
              <w:jc w:val="both"/>
              <w:rPr>
                <w:rFonts w:ascii="Times New Roman" w:hAnsi="Times New Roman"/>
                <w:sz w:val="28"/>
                <w:szCs w:val="28"/>
              </w:rPr>
            </w:pPr>
            <w:r>
              <w:rPr>
                <w:rFonts w:eastAsia="Calibri" w:cs="Times New Roman" w:ascii="Times New Roman" w:hAnsi="Times New Roman"/>
                <w:b/>
                <w:bCs/>
                <w:i w:val="false"/>
                <w:caps w:val="false"/>
                <w:smallCaps w:val="false"/>
                <w:color w:val="000000"/>
                <w:spacing w:val="0"/>
                <w:kern w:val="0"/>
                <w:sz w:val="28"/>
                <w:szCs w:val="28"/>
                <w:lang w:val="ru-RU" w:eastAsia="en-US" w:bidi="ar-SA"/>
              </w:rPr>
              <w:t xml:space="preserve">Подается вместе с необходимыми документами одним из следующих способов: </w:t>
            </w:r>
          </w:p>
          <w:p>
            <w:pPr>
              <w:pStyle w:val="BodyText"/>
              <w:widowControl w:val="false"/>
              <w:suppressAutoHyphens w:val="true"/>
              <w:bidi w:val="0"/>
              <w:spacing w:lineRule="auto" w:line="240" w:before="0" w:after="0"/>
              <w:ind w:hanging="0" w:start="0" w:end="0"/>
              <w:contextualSpacing/>
              <w:jc w:val="both"/>
              <w:rPr/>
            </w:pPr>
            <w:r>
              <w:rPr>
                <w:rFonts w:eastAsia="Calibri" w:cs="Times New Roman" w:ascii="Times New Roman" w:hAnsi="Times New Roman"/>
                <w:b w:val="false"/>
                <w:bCs/>
                <w:i w:val="false"/>
                <w:caps w:val="false"/>
                <w:smallCaps w:val="false"/>
                <w:color w:val="000000"/>
                <w:spacing w:val="0"/>
                <w:kern w:val="0"/>
                <w:sz w:val="28"/>
                <w:szCs w:val="28"/>
                <w:lang w:val="ru-RU" w:eastAsia="en-US" w:bidi="ar-SA"/>
              </w:rPr>
              <w:t>- в электронной форме посредством </w:t>
            </w:r>
            <w:hyperlink r:id="rId2" w:tgtFrame="_blank">
              <w:r>
                <w:rPr>
                  <w:rStyle w:val="Hyperlink"/>
                  <w:rFonts w:eastAsia="Calibri" w:cs="Times New Roman" w:ascii="Times New Roman" w:hAnsi="Times New Roman"/>
                  <w:b w:val="false"/>
                  <w:bCs/>
                  <w:i w:val="false"/>
                  <w:caps w:val="false"/>
                  <w:smallCaps w:val="false"/>
                  <w:strike w:val="false"/>
                  <w:dstrike w:val="false"/>
                  <w:color w:val="000000"/>
                  <w:spacing w:val="0"/>
                  <w:kern w:val="0"/>
                  <w:sz w:val="28"/>
                  <w:szCs w:val="28"/>
                  <w:u w:val="none"/>
                  <w:effect w:val="none"/>
                  <w:shd w:fill="auto" w:val="clear"/>
                  <w:lang w:val="ru-RU" w:eastAsia="en-US" w:bidi="ar-SA"/>
                </w:rPr>
                <w:t>ЕПГУ</w:t>
              </w:r>
            </w:hyperlink>
            <w:r>
              <w:rPr>
                <w:rFonts w:eastAsia="Calibri" w:cs="Times New Roman" w:ascii="Times New Roman" w:hAnsi="Times New Roman"/>
                <w:b w:val="false"/>
                <w:bCs/>
                <w:i w:val="false"/>
                <w:caps w:val="false"/>
                <w:smallCaps w:val="false"/>
                <w:strike w:val="false"/>
                <w:dstrike w:val="false"/>
                <w:color w:val="000000"/>
                <w:spacing w:val="0"/>
                <w:kern w:val="0"/>
                <w:sz w:val="28"/>
                <w:szCs w:val="28"/>
                <w:u w:val="none"/>
                <w:effect w:val="none"/>
                <w:shd w:fill="auto" w:val="clear"/>
                <w:lang w:val="ru-RU" w:eastAsia="en-US" w:bidi="ar-SA"/>
              </w:rPr>
              <w:t xml:space="preserve"> (госуслуги)</w:t>
            </w:r>
            <w:r>
              <w:rPr>
                <w:rFonts w:eastAsia="Calibri" w:cs="Times New Roman" w:ascii="Times New Roman" w:hAnsi="Times New Roman"/>
                <w:b w:val="false"/>
                <w:bCs/>
                <w:i w:val="false"/>
                <w:caps w:val="false"/>
                <w:smallCaps w:val="false"/>
                <w:color w:val="000000"/>
                <w:spacing w:val="0"/>
                <w:kern w:val="0"/>
                <w:sz w:val="28"/>
                <w:szCs w:val="28"/>
                <w:lang w:val="ru-RU" w:eastAsia="en-US" w:bidi="ar-SA"/>
              </w:rPr>
              <w:t>;</w:t>
            </w:r>
          </w:p>
          <w:p>
            <w:pPr>
              <w:pStyle w:val="BodyText"/>
              <w:widowControl/>
              <w:spacing w:lineRule="auto" w:line="240" w:before="0" w:after="0"/>
              <w:ind w:hanging="0" w:start="0" w:end="0"/>
              <w:contextualSpacing/>
              <w:jc w:val="both"/>
              <w:rPr>
                <w:rFonts w:ascii="Times New Roman" w:hAnsi="Times New Roman"/>
                <w:sz w:val="28"/>
                <w:szCs w:val="28"/>
              </w:rPr>
            </w:pPr>
            <w:bookmarkStart w:id="0" w:name="p_1161"/>
            <w:bookmarkEnd w:id="0"/>
            <w:r>
              <w:rPr>
                <w:rFonts w:ascii="Times New Roman" w:hAnsi="Times New Roman"/>
                <w:b w:val="false"/>
                <w:i w:val="false"/>
                <w:caps w:val="false"/>
                <w:smallCaps w:val="false"/>
                <w:color w:val="000000"/>
                <w:spacing w:val="0"/>
                <w:sz w:val="28"/>
                <w:szCs w:val="28"/>
              </w:rPr>
              <w:t xml:space="preserve">- с использованием функционала (сервисов) </w:t>
            </w:r>
            <w:r>
              <w:rPr>
                <w:rFonts w:eastAsia="Calibri" w:cs="Times New Roman" w:ascii="Times New Roman" w:hAnsi="Times New Roman"/>
                <w:b w:val="false"/>
                <w:bCs w:val="false"/>
                <w:i w:val="false"/>
                <w:caps w:val="false"/>
                <w:smallCaps w:val="false"/>
                <w:color w:val="000000"/>
                <w:spacing w:val="0"/>
                <w:kern w:val="0"/>
                <w:sz w:val="28"/>
                <w:szCs w:val="28"/>
                <w:lang w:val="ru-RU" w:eastAsia="en-US" w:bidi="ar-SA"/>
              </w:rPr>
              <w:t>региональной государственной информационной системы «Электронный Кузбасс. Образование» (далее – РИС)</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 </w:t>
            </w:r>
            <w:r>
              <w:rPr>
                <w:rFonts w:ascii="Times New Roman" w:hAnsi="Times New Roman"/>
                <w:b w:val="false"/>
                <w:i w:val="false"/>
                <w:caps w:val="false"/>
                <w:smallCaps w:val="false"/>
                <w:color w:val="000000"/>
                <w:spacing w:val="0"/>
                <w:sz w:val="28"/>
                <w:szCs w:val="28"/>
              </w:rPr>
              <w:t>(при наличии технической возможности</w:t>
            </w:r>
            <w:r>
              <w:rPr>
                <w:rFonts w:ascii="Times New Roman" w:hAnsi="Times New Roman"/>
                <w:b w:val="false"/>
                <w:i w:val="false"/>
                <w:iCs w:val="false"/>
                <w:caps w:val="false"/>
                <w:smallCaps w:val="false"/>
                <w:color w:val="000000"/>
                <w:spacing w:val="0"/>
                <w:sz w:val="28"/>
                <w:szCs w:val="28"/>
                <w:u w:val="none"/>
              </w:rPr>
              <w:t>)</w:t>
            </w:r>
            <w:r>
              <w:rPr>
                <w:rFonts w:ascii="Times New Roman" w:hAnsi="Times New Roman"/>
                <w:b w:val="false"/>
                <w:i w:val="false"/>
                <w:caps w:val="false"/>
                <w:smallCaps w:val="false"/>
                <w:color w:val="000000"/>
                <w:spacing w:val="0"/>
                <w:sz w:val="28"/>
                <w:szCs w:val="28"/>
              </w:rPr>
              <w:t>;</w:t>
            </w:r>
          </w:p>
          <w:p>
            <w:pPr>
              <w:pStyle w:val="BodyText"/>
              <w:widowControl/>
              <w:spacing w:lineRule="auto" w:line="240" w:before="0" w:after="0"/>
              <w:ind w:hanging="0" w:start="0" w:end="0"/>
              <w:contextualSpacing/>
              <w:jc w:val="both"/>
              <w:rPr>
                <w:rFonts w:ascii="Times New Roman" w:hAnsi="Times New Roman"/>
                <w:sz w:val="28"/>
                <w:szCs w:val="28"/>
              </w:rPr>
            </w:pPr>
            <w:bookmarkStart w:id="1" w:name="p_54"/>
            <w:bookmarkEnd w:id="1"/>
            <w:r>
              <w:rPr>
                <w:rFonts w:ascii="Times New Roman" w:hAnsi="Times New Roman"/>
                <w:b w:val="false"/>
                <w:i w:val="false"/>
                <w:caps w:val="false"/>
                <w:smallCaps w:val="false"/>
                <w:color w:val="000000"/>
                <w:spacing w:val="0"/>
                <w:sz w:val="28"/>
                <w:szCs w:val="28"/>
              </w:rPr>
              <w:t>- через операторов почтовой связи общего пользования заказным письмом с уведомлением о вручении</w:t>
            </w:r>
          </w:p>
        </w:tc>
      </w:tr>
      <w:tr>
        <w:trPr>
          <w:trHeight w:val="1182" w:hRule="atLeast"/>
        </w:trPr>
        <w:tc>
          <w:tcPr>
            <w:tcW w:w="4975" w:type="dxa"/>
            <w:tcBorders>
              <w:start w:val="single" w:sz="4" w:space="0" w:color="000000"/>
              <w:bottom w:val="single" w:sz="4" w:space="0" w:color="000000"/>
            </w:tcBorders>
          </w:tcPr>
          <w:p>
            <w:pPr>
              <w:pStyle w:val="BodyText"/>
              <w:widowControl w:val="false"/>
              <w:suppressAutoHyphens w:val="true"/>
              <w:bidi w:val="0"/>
              <w:spacing w:lineRule="auto" w:line="240" w:before="0" w:after="0"/>
              <w:ind w:hanging="0" w:start="0" w:end="0"/>
              <w:contextualSpacing/>
              <w:jc w:val="both"/>
              <w:rPr>
                <w:rFonts w:ascii="Times New Roman" w:hAnsi="Times New Roman"/>
                <w:sz w:val="28"/>
                <w:szCs w:val="28"/>
              </w:rPr>
            </w:pPr>
            <w:bookmarkStart w:id="2" w:name="p_76_Копия_1"/>
            <w:bookmarkEnd w:id="2"/>
            <w:r>
              <w:rPr>
                <w:rFonts w:ascii="Times New Roman" w:hAnsi="Times New Roman"/>
                <w:b w:val="false"/>
                <w:i w:val="false"/>
                <w:iCs w:val="false"/>
                <w:caps w:val="false"/>
                <w:smallCaps w:val="false"/>
                <w:color w:val="000058"/>
                <w:spacing w:val="0"/>
                <w:sz w:val="28"/>
                <w:szCs w:val="28"/>
              </w:rPr>
              <w:t>копию документа, удостоверяющего личность родителя (законного представителя) ребенка или поступающего;</w:t>
            </w:r>
          </w:p>
        </w:tc>
        <w:tc>
          <w:tcPr>
            <w:tcW w:w="4836" w:type="dxa"/>
            <w:vMerge w:val="restart"/>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pPr>
            <w:r>
              <w:rPr>
                <w:rFonts w:eastAsia="Calibri" w:cs="Times New Roman" w:ascii="Times New Roman" w:hAnsi="Times New Roman"/>
                <w:b/>
                <w:bCs/>
                <w:i w:val="false"/>
                <w:caps w:val="false"/>
                <w:smallCaps w:val="false"/>
                <w:color w:val="000000"/>
                <w:spacing w:val="0"/>
                <w:kern w:val="0"/>
                <w:sz w:val="28"/>
                <w:szCs w:val="28"/>
                <w:lang w:val="ru-RU" w:eastAsia="en-US" w:bidi="ar-SA"/>
              </w:rPr>
              <w:t>для иностранных граждан</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 паспорт иностранного гражданина либо иной документ, установленный федеральным </w:t>
            </w:r>
            <w:hyperlink r:id="rId3">
              <w:r>
                <w:rPr>
                  <w:rStyle w:val="Hyperlink"/>
                  <w:rFonts w:eastAsia="Calibri" w:cs="Times New Roman" w:ascii="Times New Roman" w:hAnsi="Times New Roman"/>
                  <w:b w:val="false"/>
                  <w:i w:val="false"/>
                  <w:caps w:val="false"/>
                  <w:smallCaps w:val="false"/>
                  <w:color w:val="1A0DAB"/>
                  <w:spacing w:val="0"/>
                  <w:kern w:val="0"/>
                  <w:sz w:val="28"/>
                  <w:szCs w:val="28"/>
                  <w:u w:val="single"/>
                  <w:shd w:fill="FFFFFF" w:val="clear"/>
                  <w:lang w:val="ru-RU" w:eastAsia="en-US" w:bidi="ar-SA"/>
                </w:rPr>
                <w:t>законом</w:t>
              </w:r>
            </w:hyperlink>
            <w:r>
              <w:rPr>
                <w:rFonts w:eastAsia="Calibri" w:cs="Times New Roman" w:ascii="Times New Roman" w:hAnsi="Times New Roman"/>
                <w:b/>
                <w:i/>
                <w:caps w:val="false"/>
                <w:smallCaps w:val="false"/>
                <w:color w:val="000000"/>
                <w:spacing w:val="0"/>
                <w:kern w:val="0"/>
                <w:sz w:val="28"/>
                <w:szCs w:val="28"/>
                <w:lang w:val="ru-RU" w:eastAsia="en-US" w:bidi="ar-SA"/>
              </w:rPr>
              <w:t> </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pPr>
              <w:pStyle w:val="Normal"/>
              <w:widowControl w:val="false"/>
              <w:suppressAutoHyphens w:val="true"/>
              <w:bidi w:val="0"/>
              <w:spacing w:lineRule="auto" w:line="240" w:before="0" w:after="0"/>
              <w:ind w:hanging="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rPr>
              <w:t xml:space="preserve">для лиц без гражданства: </w:t>
            </w:r>
            <w:r>
              <w:rPr>
                <w:rFonts w:ascii="Times New Roman" w:hAnsi="Times New Roman"/>
                <w:b w:val="false"/>
                <w:i w:val="false"/>
                <w:caps w:val="false"/>
                <w:smallCaps w:val="false"/>
                <w:color w:val="000000"/>
                <w:spacing w:val="0"/>
                <w:sz w:val="28"/>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w:t>
            </w:r>
          </w:p>
          <w:p>
            <w:pPr>
              <w:pStyle w:val="Normal"/>
              <w:widowControl w:val="false"/>
              <w:suppressAutoHyphens w:val="true"/>
              <w:bidi w:val="0"/>
              <w:spacing w:lineRule="auto" w:line="240" w:before="0" w:after="0"/>
              <w:ind w:hanging="0"/>
              <w:contextualSpacing/>
              <w:jc w:val="both"/>
              <w:rPr/>
            </w:pP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 </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удостоверяющего личность лица без гражданства, разрешение на временное проживание, временное удостоверение личности лица без гражданства в документы, предусмотренные федеральным </w:t>
            </w:r>
            <w:hyperlink r:id="rId4">
              <w:r>
                <w:rPr>
                  <w:rStyle w:val="Hyperlink"/>
                  <w:rFonts w:eastAsia="Calibri" w:cs="Times New Roman" w:ascii="Times New Roman" w:hAnsi="Times New Roman"/>
                  <w:b w:val="false"/>
                  <w:i w:val="false"/>
                  <w:caps w:val="false"/>
                  <w:smallCaps w:val="false"/>
                  <w:color w:val="1A0DAB"/>
                  <w:spacing w:val="0"/>
                  <w:kern w:val="0"/>
                  <w:sz w:val="28"/>
                  <w:szCs w:val="28"/>
                  <w:u w:val="single"/>
                  <w:shd w:fill="FFFFFF" w:val="clear"/>
                  <w:lang w:val="ru-RU" w:eastAsia="en-US" w:bidi="ar-SA"/>
                </w:rPr>
                <w:t>законом</w:t>
              </w:r>
            </w:hyperlink>
            <w:r>
              <w:rPr>
                <w:rFonts w:eastAsia="Calibri" w:cs="Times New Roman" w:ascii="Times New Roman" w:hAnsi="Times New Roman"/>
                <w:b/>
                <w:i/>
                <w:caps w:val="false"/>
                <w:smallCaps w:val="false"/>
                <w:color w:val="000000"/>
                <w:spacing w:val="0"/>
                <w:kern w:val="0"/>
                <w:sz w:val="28"/>
                <w:szCs w:val="28"/>
                <w:lang w:val="ru-RU" w:eastAsia="en-US" w:bidi="ar-SA"/>
              </w:rPr>
              <w:t> </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rFonts w:eastAsia="Calibri" w:cs="Times New Roman" w:ascii="Times New Roman" w:hAnsi="Times New Roman"/>
                <w:b/>
                <w:i/>
                <w:caps w:val="false"/>
                <w:smallCaps w:val="false"/>
                <w:color w:val="000058"/>
                <w:spacing w:val="0"/>
                <w:kern w:val="0"/>
                <w:sz w:val="28"/>
                <w:szCs w:val="28"/>
                <w:lang w:val="ru-RU" w:eastAsia="en-US" w:bidi="ar-SA"/>
              </w:rPr>
              <w:t xml:space="preserve"> </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 Российской Федерации, вид на жительство и иные </w:t>
            </w:r>
          </w:p>
        </w:tc>
      </w:tr>
      <w:tr>
        <w:trPr>
          <w:trHeight w:val="1182" w:hRule="atLeast"/>
        </w:trPr>
        <w:tc>
          <w:tcPr>
            <w:tcW w:w="4975" w:type="dxa"/>
            <w:tcBorders>
              <w:start w:val="single" w:sz="4" w:space="0" w:color="000000"/>
              <w:bottom w:val="single" w:sz="4" w:space="0" w:color="000000"/>
            </w:tcBorders>
          </w:tcPr>
          <w:p>
            <w:pPr>
              <w:pStyle w:val="BodyText"/>
              <w:widowControl w:val="false"/>
              <w:suppressAutoHyphens w:val="true"/>
              <w:bidi w:val="0"/>
              <w:spacing w:lineRule="auto" w:line="240" w:before="0" w:after="0"/>
              <w:ind w:hanging="0" w:start="0" w:end="0"/>
              <w:contextualSpacing/>
              <w:jc w:val="both"/>
              <w:rPr>
                <w:rFonts w:ascii="Times New Roman" w:hAnsi="Times New Roman"/>
                <w:sz w:val="28"/>
                <w:szCs w:val="28"/>
              </w:rPr>
            </w:pPr>
            <w:r>
              <w:rPr>
                <w:rFonts w:eastAsia="Times New Roman" w:cs="Times New Roman" w:ascii="Times New Roman" w:hAnsi="Times New Roman"/>
                <w:b w:val="false"/>
                <w:caps w:val="false"/>
                <w:smallCaps w:val="false"/>
                <w:color w:val="000058"/>
                <w:spacing w:val="0"/>
                <w:kern w:val="0"/>
                <w:sz w:val="28"/>
                <w:szCs w:val="28"/>
                <w:shd w:fill="auto" w:val="clear"/>
                <w:lang w:val="ru-RU" w:eastAsia="ru-RU" w:bidi="ar-SA"/>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4836" w:type="dxa"/>
            <w:vMerge w:val="continue"/>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c>
          <w:tcPr>
            <w:tcW w:w="4975" w:type="dxa"/>
            <w:tcBorders>
              <w:start w:val="single" w:sz="4" w:space="0" w:color="000000"/>
              <w:bottom w:val="single" w:sz="4" w:space="0" w:color="000000"/>
            </w:tcBorders>
          </w:tcPr>
          <w:p>
            <w:pPr>
              <w:pStyle w:val="BodyText"/>
              <w:widowControl w:val="false"/>
              <w:suppressAutoHyphens w:val="true"/>
              <w:bidi w:val="0"/>
              <w:spacing w:lineRule="auto" w:line="240" w:before="0" w:after="0"/>
              <w:ind w:hanging="0" w:start="0" w:end="0"/>
              <w:contextualSpacing/>
              <w:jc w:val="both"/>
              <w:rPr>
                <w:rFonts w:ascii="Times New Roman" w:hAnsi="Times New Roman"/>
                <w:sz w:val="28"/>
                <w:szCs w:val="28"/>
              </w:rPr>
            </w:pPr>
            <w:r>
              <w:rPr>
                <w:rFonts w:eastAsia="Times New Roman" w:cs="Times New Roman" w:ascii="Times New Roman" w:hAnsi="Times New Roman"/>
                <w:b w:val="false"/>
                <w:i w:val="false"/>
                <w:caps w:val="false"/>
                <w:smallCaps w:val="false"/>
                <w:color w:val="000058"/>
                <w:spacing w:val="0"/>
                <w:kern w:val="0"/>
                <w:sz w:val="28"/>
                <w:szCs w:val="28"/>
                <w:shd w:fill="auto" w:val="clear"/>
                <w:lang w:val="ru-RU" w:eastAsia="ru-RU" w:bidi="ar-SA"/>
              </w:rPr>
              <w:t>копии документов, подтверждающих родство заявителя (заявителей) (или законность представления прав ребенка);</w:t>
            </w:r>
          </w:p>
        </w:tc>
        <w:tc>
          <w:tcPr>
            <w:tcW w:w="4836" w:type="dxa"/>
            <w:tcBorders>
              <w:start w:val="single" w:sz="4" w:space="0" w:color="000000"/>
              <w:bottom w:val="single" w:sz="4" w:space="0" w:color="000000"/>
              <w:end w:val="single" w:sz="4" w:space="0" w:color="000000"/>
            </w:tcBorders>
          </w:tcPr>
          <w:p>
            <w:pPr>
              <w:pStyle w:val="Style16"/>
              <w:spacing w:lineRule="auto" w:line="240" w:before="0" w:after="0"/>
              <w:ind w:hanging="0"/>
              <w:contextualSpacing/>
              <w:jc w:val="both"/>
              <w:rPr>
                <w:rFonts w:ascii="Times New Roman" w:hAnsi="Times New Roman"/>
                <w:sz w:val="28"/>
                <w:szCs w:val="28"/>
              </w:rPr>
            </w:pPr>
            <w:r>
              <w:rPr>
                <w:rFonts w:ascii="Times New Roman" w:hAnsi="Times New Roman"/>
                <w:sz w:val="28"/>
                <w:szCs w:val="28"/>
              </w:rPr>
            </w:r>
          </w:p>
        </w:tc>
      </w:tr>
      <w:tr>
        <w:trPr/>
        <w:tc>
          <w:tcPr>
            <w:tcW w:w="4975" w:type="dxa"/>
            <w:tcBorders>
              <w:start w:val="single" w:sz="4" w:space="0" w:color="000000"/>
              <w:bottom w:val="single" w:sz="4" w:space="0" w:color="000000"/>
            </w:tcBorders>
          </w:tcPr>
          <w:p>
            <w:pPr>
              <w:pStyle w:val="BodyText"/>
              <w:widowControl/>
              <w:bidi w:val="0"/>
              <w:spacing w:lineRule="auto" w:line="240" w:before="0" w:after="0"/>
              <w:ind w:hanging="0" w:start="0" w:end="0"/>
              <w:contextualSpacing/>
              <w:jc w:val="start"/>
              <w:rPr>
                <w:rFonts w:ascii="Times New Roman" w:hAnsi="Times New Roman"/>
                <w:sz w:val="28"/>
                <w:szCs w:val="28"/>
              </w:rPr>
            </w:pPr>
            <w:r>
              <w:rPr>
                <w:rFonts w:ascii="Times New Roman" w:hAnsi="Times New Roman"/>
                <w:b w:val="false"/>
                <w:i w:val="false"/>
                <w:caps w:val="false"/>
                <w:smallCaps w:val="false"/>
                <w:color w:val="000058"/>
                <w:spacing w:val="0"/>
                <w:sz w:val="28"/>
                <w:szCs w:val="28"/>
                <w:shd w:fill="auto" w:val="clear"/>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pP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r>
                <w:rPr>
                  <w:rStyle w:val="Hyperlink"/>
                  <w:rFonts w:eastAsia="Calibri" w:cs="Times New Roman" w:ascii="Times New Roman" w:hAnsi="Times New Roman"/>
                  <w:b w:val="false"/>
                  <w:i w:val="false"/>
                  <w:caps w:val="false"/>
                  <w:smallCaps w:val="false"/>
                  <w:color w:val="1A0DAB"/>
                  <w:spacing w:val="0"/>
                  <w:kern w:val="0"/>
                  <w:sz w:val="28"/>
                  <w:szCs w:val="28"/>
                  <w:u w:val="single"/>
                  <w:shd w:fill="FFFFFF" w:val="clear"/>
                  <w:lang w:val="ru-RU" w:eastAsia="en-US" w:bidi="ar-SA"/>
                </w:rPr>
                <w:t>законом</w:t>
              </w:r>
            </w:hyperlink>
            <w:r>
              <w:rPr>
                <w:rFonts w:eastAsia="Calibri" w:cs="Times New Roman" w:ascii="Times New Roman" w:hAnsi="Times New Roman"/>
                <w:b/>
                <w:i/>
                <w:caps w:val="false"/>
                <w:smallCaps w:val="false"/>
                <w:color w:val="000000"/>
                <w:spacing w:val="0"/>
                <w:kern w:val="0"/>
                <w:sz w:val="28"/>
                <w:szCs w:val="28"/>
                <w:lang w:val="ru-RU" w:eastAsia="en-US" w:bidi="ar-SA"/>
              </w:rPr>
              <w:t> </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rFonts w:eastAsia="Calibri" w:cs="Times New Roman" w:ascii="Times New Roman" w:hAnsi="Times New Roman"/>
                <w:b/>
                <w:i/>
                <w:color w:val="000058"/>
                <w:kern w:val="0"/>
                <w:sz w:val="28"/>
                <w:szCs w:val="28"/>
                <w:lang w:val="ru-RU" w:eastAsia="en-US" w:bidi="ar-SA"/>
              </w:rPr>
              <w:t xml:space="preserve"> </w:t>
            </w:r>
          </w:p>
        </w:tc>
      </w:tr>
      <w:tr>
        <w:trPr/>
        <w:tc>
          <w:tcPr>
            <w:tcW w:w="4975" w:type="dxa"/>
            <w:tcBorders>
              <w:start w:val="single" w:sz="4" w:space="0" w:color="000000"/>
              <w:bottom w:val="single" w:sz="4" w:space="0" w:color="000000"/>
            </w:tcBorders>
          </w:tcPr>
          <w:p>
            <w:pPr>
              <w:pStyle w:val="BodyText"/>
              <w:widowControl/>
              <w:spacing w:lineRule="auto" w:line="240" w:before="0" w:after="0"/>
              <w:ind w:hanging="0" w:start="0" w:end="0"/>
              <w:contextualSpacing/>
              <w:rPr>
                <w:rFonts w:ascii="Times New Roman" w:hAnsi="Times New Roman"/>
                <w:sz w:val="28"/>
                <w:szCs w:val="28"/>
              </w:rPr>
            </w:pPr>
            <w:bookmarkStart w:id="3" w:name="p_298"/>
            <w:bookmarkEnd w:id="3"/>
            <w:r>
              <w:rPr>
                <w:rFonts w:ascii="Times New Roman" w:hAnsi="Times New Roman"/>
                <w:b w:val="false"/>
                <w:i w:val="false"/>
                <w:iCs w:val="false"/>
                <w:caps w:val="false"/>
                <w:smallCaps w:val="false"/>
                <w:color w:val="000058"/>
                <w:spacing w:val="0"/>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rHeight w:val="1871" w:hRule="atLeast"/>
        </w:trPr>
        <w:tc>
          <w:tcPr>
            <w:tcW w:w="4975" w:type="dxa"/>
            <w:tcBorders>
              <w:start w:val="single" w:sz="4" w:space="0" w:color="000000"/>
              <w:bottom w:val="single" w:sz="4" w:space="0" w:color="000000"/>
            </w:tcBorders>
          </w:tcPr>
          <w:p>
            <w:pPr>
              <w:pStyle w:val="BodyText"/>
              <w:widowControl/>
              <w:bidi w:val="0"/>
              <w:spacing w:lineRule="auto" w:line="240" w:before="0" w:after="0"/>
              <w:ind w:hanging="0" w:start="0" w:end="0"/>
              <w:contextualSpacing/>
              <w:jc w:val="start"/>
              <w:rPr>
                <w:rFonts w:ascii="Times New Roman" w:hAnsi="Times New Roman"/>
                <w:sz w:val="28"/>
                <w:szCs w:val="28"/>
              </w:rPr>
            </w:pPr>
            <w:r>
              <w:rPr>
                <w:rFonts w:ascii="Times New Roman" w:hAnsi="Times New Roman"/>
                <w:b w:val="false"/>
                <w:i w:val="false"/>
                <w:caps w:val="false"/>
                <w:smallCaps w:val="false"/>
                <w:color w:val="000058"/>
                <w:spacing w:val="0"/>
                <w:sz w:val="28"/>
                <w:szCs w:val="28"/>
                <w:shd w:fill="auto" w:val="clear"/>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sz w:val="28"/>
                <w:szCs w:val="28"/>
              </w:rPr>
            </w:pPr>
            <w:r>
              <w:rPr>
                <w:rFonts w:eastAsia="Calibri" w:cs="Times New Roman" w:ascii="Times New Roman" w:hAnsi="Times New Roman"/>
                <w:b w:val="false"/>
                <w:i w:val="false"/>
                <w:caps w:val="false"/>
                <w:smallCaps w:val="false"/>
                <w:color w:val="000000"/>
                <w:spacing w:val="0"/>
                <w:kern w:val="0"/>
                <w:sz w:val="28"/>
                <w:szCs w:val="28"/>
                <w:lang w:val="ru-RU" w:eastAsia="en-US" w:bidi="ar-SA"/>
              </w:rPr>
              <w:t>получить в территориальном органе МВД России </w:t>
            </w:r>
          </w:p>
          <w:p>
            <w:pPr>
              <w:pStyle w:val="Normal"/>
              <w:widowControl w:val="false"/>
              <w:suppressAutoHyphens w:val="true"/>
              <w:bidi w:val="0"/>
              <w:spacing w:lineRule="auto" w:line="240" w:before="0" w:after="0"/>
              <w:ind w:hanging="0"/>
              <w:contextualSpacing/>
              <w:jc w:val="both"/>
              <w:rPr>
                <w:rFonts w:ascii="Times New Roman" w:hAnsi="Times New Roman"/>
                <w:sz w:val="28"/>
                <w:szCs w:val="28"/>
              </w:rPr>
            </w:pP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(представляет собой ламинированный бланк (карточка) с фотоизображением и установочными данными владельца) </w:t>
            </w:r>
          </w:p>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p>
            <w:pPr>
              <w:pStyle w:val="Normal"/>
              <w:widowControl w:val="false"/>
              <w:suppressAutoHyphens w:val="true"/>
              <w:bidi w:val="0"/>
              <w:spacing w:lineRule="auto" w:line="240" w:before="0" w:after="0"/>
              <w:ind w:hanging="0"/>
              <w:contextualSpacing/>
              <w:jc w:val="both"/>
              <w:rPr/>
            </w:pPr>
            <w:hyperlink r:id="rId6">
              <w:r>
                <w:rPr>
                  <w:rStyle w:val="Hyperlink"/>
                  <w:rFonts w:eastAsia="Calibri" w:cs="Times New Roman" w:ascii="Times New Roman" w:hAnsi="Times New Roman"/>
                  <w:b/>
                  <w:bCs/>
                  <w:i w:val="false"/>
                  <w:caps w:val="false"/>
                  <w:smallCaps w:val="false"/>
                  <w:color w:val="000058"/>
                  <w:spacing w:val="0"/>
                  <w:kern w:val="0"/>
                  <w:sz w:val="28"/>
                  <w:szCs w:val="28"/>
                  <w:lang w:val="ru-RU" w:eastAsia="en-US" w:bidi="ar-SA"/>
                </w:rPr>
                <w:t>Местонахождение, график работы и контактные телефоны</w:t>
              </w:r>
            </w:hyperlink>
            <w:r>
              <w:rPr>
                <w:rFonts w:eastAsia="Calibri" w:cs="Times New Roman" w:ascii="Times New Roman" w:hAnsi="Times New Roman"/>
                <w:b/>
                <w:bCs/>
                <w:i w:val="false"/>
                <w:caps w:val="false"/>
                <w:smallCaps w:val="false"/>
                <w:color w:val="000058"/>
                <w:spacing w:val="0"/>
                <w:kern w:val="0"/>
                <w:sz w:val="28"/>
                <w:szCs w:val="28"/>
                <w:lang w:val="ru-RU" w:eastAsia="en-US" w:bidi="ar-SA"/>
              </w:rPr>
              <w:t xml:space="preserve"> </w:t>
            </w:r>
          </w:p>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rHeight w:val="1871" w:hRule="atLeast"/>
        </w:trPr>
        <w:tc>
          <w:tcPr>
            <w:tcW w:w="4975" w:type="dxa"/>
            <w:tcBorders>
              <w:start w:val="single" w:sz="4" w:space="0" w:color="000000"/>
              <w:bottom w:val="single" w:sz="4" w:space="0" w:color="000000"/>
            </w:tcBorders>
          </w:tcPr>
          <w:p>
            <w:pPr>
              <w:pStyle w:val="Normal"/>
              <w:widowControl/>
              <w:bidi w:val="0"/>
              <w:spacing w:lineRule="auto" w:line="240" w:before="0" w:after="0"/>
              <w:ind w:hanging="0" w:start="0" w:end="0"/>
              <w:contextualSpacing/>
              <w:jc w:val="start"/>
              <w:rPr/>
            </w:pPr>
            <w:r>
              <w:rPr>
                <w:rFonts w:ascii="Times New Roman" w:hAnsi="Times New Roman"/>
                <w:b w:val="false"/>
                <w:i w:val="false"/>
                <w:caps w:val="false"/>
                <w:smallCaps w:val="false"/>
                <w:color w:val="000058"/>
                <w:spacing w:val="0"/>
                <w:sz w:val="28"/>
                <w:szCs w:val="28"/>
                <w:shd w:fill="auto" w:val="clear"/>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r>
              <w:fldChar w:fldCharType="begin"/>
            </w:r>
            <w:r>
              <w:rPr>
                <w:rStyle w:val="Hyperlink"/>
                <w:smallCaps w:val="false"/>
                <w:caps w:val="false"/>
                <w:sz w:val="28"/>
                <w:spacing w:val="0"/>
                <w:i w:val="false"/>
                <w:u w:val="single"/>
                <w:b w:val="false"/>
                <w:shd w:fill="auto" w:val="clear"/>
                <w:szCs w:val="28"/>
                <w:rFonts w:ascii="Times New Roman" w:hAnsi="Times New Roman"/>
                <w:color w:val="000058"/>
              </w:rPr>
              <w:instrText xml:space="preserve"> HYPERLINK "https://www.consultant.ru/document/cons_doc_LAW_481289/8f21f7ddeae2fd8cb32b5aa26ff4e0a06f191eed/" \l "dst100460"</w:instrText>
            </w:r>
            <w:r>
              <w:rPr>
                <w:rStyle w:val="Hyperlink"/>
                <w:smallCaps w:val="false"/>
                <w:caps w:val="false"/>
                <w:sz w:val="28"/>
                <w:spacing w:val="0"/>
                <w:i w:val="false"/>
                <w:u w:val="single"/>
                <w:b w:val="false"/>
                <w:shd w:fill="auto" w:val="clear"/>
                <w:szCs w:val="28"/>
                <w:rFonts w:ascii="Times New Roman" w:hAnsi="Times New Roman"/>
                <w:color w:val="000058"/>
              </w:rPr>
              <w:fldChar w:fldCharType="separate"/>
            </w:r>
            <w:r>
              <w:rPr>
                <w:rStyle w:val="Hyperlink"/>
                <w:rFonts w:ascii="Times New Roman" w:hAnsi="Times New Roman"/>
                <w:b w:val="false"/>
                <w:i w:val="false"/>
                <w:caps w:val="false"/>
                <w:smallCaps w:val="false"/>
                <w:color w:val="000058"/>
                <w:spacing w:val="0"/>
                <w:sz w:val="28"/>
                <w:szCs w:val="28"/>
                <w:u w:val="single"/>
                <w:shd w:fill="auto" w:val="clear"/>
              </w:rPr>
              <w:t>частью 2 статьи 43</w:t>
            </w:r>
            <w:r>
              <w:rPr>
                <w:rStyle w:val="Hyperlink"/>
                <w:smallCaps w:val="false"/>
                <w:caps w:val="false"/>
                <w:sz w:val="28"/>
                <w:spacing w:val="0"/>
                <w:i w:val="false"/>
                <w:u w:val="single"/>
                <w:b w:val="false"/>
                <w:shd w:fill="auto" w:val="clear"/>
                <w:szCs w:val="28"/>
                <w:rFonts w:ascii="Times New Roman" w:hAnsi="Times New Roman"/>
                <w:color w:val="000058"/>
              </w:rPr>
              <w:fldChar w:fldCharType="end"/>
            </w:r>
            <w:r>
              <w:rPr>
                <w:rFonts w:ascii="Times New Roman" w:hAnsi="Times New Roman"/>
                <w:b w:val="false"/>
                <w:i w:val="false"/>
                <w:caps w:val="false"/>
                <w:smallCaps w:val="false"/>
                <w:color w:val="000058"/>
                <w:spacing w:val="0"/>
                <w:sz w:val="28"/>
                <w:szCs w:val="28"/>
                <w:shd w:fill="auto" w:val="clear"/>
              </w:rPr>
              <w:t> Федерального закона от 21 ноября 2011 г. N 323-ФЗ "Об основах охраны здоровья граждан в Российской Федерации";</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sz w:val="28"/>
                <w:szCs w:val="28"/>
              </w:rPr>
            </w:pPr>
            <w:r>
              <w:rPr>
                <w:rFonts w:eastAsia="Calibri" w:cs="Times New Roman" w:ascii="Times New Roman" w:hAnsi="Times New Roman"/>
                <w:b w:val="false"/>
                <w:i w:val="false"/>
                <w:caps w:val="false"/>
                <w:smallCaps w:val="false"/>
                <w:color w:val="000000"/>
                <w:spacing w:val="0"/>
                <w:kern w:val="0"/>
                <w:sz w:val="28"/>
                <w:szCs w:val="28"/>
                <w:lang w:val="ru-RU" w:eastAsia="en-US" w:bidi="ar-SA"/>
              </w:rPr>
              <w:t>получить в медицинской организации либо иной организации, осуществляющей медицинскую деятельность, оказывающей первичную медико-санитарную помощь, независимо от организационно-правовой формы, имеющей лицензии на осуществление медицинской деятельности, предусматривающей выполнение работ (услуг) по медицинскому освидетельствованию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аннулирования разрешения на временное проживание, или вида на жительство, или разрешения на работу в Российской Федерации</w:t>
            </w:r>
            <w:r>
              <w:rPr>
                <w:rFonts w:eastAsia="Calibri" w:cs="Times New Roman" w:ascii="Times New Roman" w:hAnsi="Times New Roman"/>
                <w:b/>
                <w:i/>
                <w:color w:val="000000"/>
                <w:kern w:val="0"/>
                <w:sz w:val="28"/>
                <w:szCs w:val="28"/>
                <w:lang w:val="ru-RU" w:eastAsia="en-US" w:bidi="ar-SA"/>
              </w:rPr>
              <w:t xml:space="preserve"> </w:t>
            </w:r>
          </w:p>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p>
            <w:pPr>
              <w:pStyle w:val="Normal"/>
              <w:widowControl w:val="false"/>
              <w:suppressAutoHyphens w:val="true"/>
              <w:bidi w:val="0"/>
              <w:spacing w:lineRule="auto" w:line="240" w:before="0" w:after="0"/>
              <w:ind w:hanging="0"/>
              <w:contextualSpacing/>
              <w:jc w:val="both"/>
              <w:rPr/>
            </w:pPr>
            <w:r>
              <w:rPr>
                <w:rStyle w:val="Hyperlink"/>
                <w:rFonts w:eastAsia="Calibri" w:cs="Times New Roman" w:ascii="Times New Roman" w:hAnsi="Times New Roman"/>
                <w:b/>
                <w:bCs/>
                <w:i w:val="false"/>
                <w:iCs w:val="false"/>
                <w:color w:val="000058"/>
                <w:kern w:val="0"/>
                <w:sz w:val="28"/>
                <w:szCs w:val="28"/>
                <w:u w:val="single"/>
                <w:lang w:val="ru-RU" w:eastAsia="en-US" w:bidi="ar-SA"/>
              </w:rPr>
              <w:t xml:space="preserve">перечень по ссылке </w:t>
            </w:r>
          </w:p>
          <w:p>
            <w:pPr>
              <w:pStyle w:val="Normal"/>
              <w:widowControl w:val="false"/>
              <w:suppressAutoHyphens w:val="true"/>
              <w:bidi w:val="0"/>
              <w:spacing w:lineRule="auto" w:line="240" w:before="0" w:after="0"/>
              <w:ind w:hanging="0"/>
              <w:contextualSpacing/>
              <w:jc w:val="both"/>
              <w:rPr/>
            </w:pPr>
            <w:hyperlink r:id="rId7">
              <w:r>
                <w:rPr>
                  <w:rStyle w:val="Hyperlink"/>
                  <w:rFonts w:eastAsia="Calibri" w:cs="Times New Roman" w:ascii="Times New Roman" w:hAnsi="Times New Roman"/>
                  <w:b/>
                  <w:bCs/>
                  <w:i w:val="false"/>
                  <w:iCs w:val="false"/>
                  <w:color w:val="000058"/>
                  <w:kern w:val="0"/>
                  <w:sz w:val="28"/>
                  <w:szCs w:val="28"/>
                  <w:u w:val="single"/>
                  <w:lang w:val="ru-RU" w:eastAsia="en-US" w:bidi="ar-SA"/>
                </w:rPr>
                <w:t>PP-KO_2020-06-23_N361.pdf</w:t>
              </w:r>
            </w:hyperlink>
          </w:p>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bCs/>
                <w:i w:val="false"/>
                <w:i w:val="false"/>
                <w:iCs w:val="false"/>
                <w:color w:val="000058"/>
                <w:kern w:val="0"/>
                <w:sz w:val="28"/>
                <w:szCs w:val="28"/>
                <w:u w:val="single"/>
                <w:lang w:val="ru-RU" w:eastAsia="en-US" w:bidi="ar-SA"/>
              </w:rPr>
            </w:pPr>
            <w:r>
              <w:rPr>
                <w:rFonts w:eastAsia="Calibri" w:cs="Times New Roman" w:ascii="Times New Roman" w:hAnsi="Times New Roman"/>
                <w:b/>
                <w:bCs/>
                <w:i w:val="false"/>
                <w:iCs w:val="false"/>
                <w:color w:val="000058"/>
                <w:kern w:val="0"/>
                <w:sz w:val="28"/>
                <w:szCs w:val="28"/>
                <w:u w:val="single"/>
                <w:lang w:val="ru-RU" w:eastAsia="en-US" w:bidi="ar-SA"/>
              </w:rPr>
            </w:r>
          </w:p>
          <w:p>
            <w:pPr>
              <w:pStyle w:val="Normal"/>
              <w:widowControl w:val="false"/>
              <w:suppressAutoHyphens w:val="true"/>
              <w:bidi w:val="0"/>
              <w:spacing w:lineRule="auto" w:line="240" w:before="0" w:after="0"/>
              <w:ind w:hanging="0"/>
              <w:contextualSpacing/>
              <w:jc w:val="both"/>
              <w:rPr/>
            </w:pPr>
            <w:hyperlink r:id="rId8">
              <w:r>
                <w:rPr>
                  <w:rStyle w:val="Hyperlink"/>
                  <w:rFonts w:eastAsia="Calibri" w:cs="Times New Roman" w:ascii="Times New Roman" w:hAnsi="Times New Roman"/>
                  <w:b/>
                  <w:bCs/>
                  <w:i w:val="false"/>
                  <w:iCs w:val="false"/>
                  <w:color w:val="000058"/>
                  <w:kern w:val="0"/>
                  <w:sz w:val="28"/>
                  <w:szCs w:val="28"/>
                  <w:u w:val="single"/>
                  <w:lang w:val="ru-RU" w:eastAsia="en-US" w:bidi="ar-SA"/>
                </w:rPr>
                <w:t xml:space="preserve">Приложение N 3. Медицинское заключение наличии (отсутствии) инфекционных заболеваний, представляющих опасность для окружающих (Форма N 001-ИЗ). </w:t>
              </w:r>
            </w:hyperlink>
          </w:p>
        </w:tc>
      </w:tr>
      <w:tr>
        <w:trPr/>
        <w:tc>
          <w:tcPr>
            <w:tcW w:w="9811" w:type="dxa"/>
            <w:gridSpan w:val="2"/>
            <w:tcBorders>
              <w:start w:val="single" w:sz="4" w:space="0" w:color="000000"/>
              <w:bottom w:val="single" w:sz="4" w:space="0" w:color="000000"/>
              <w:end w:val="single" w:sz="4" w:space="0" w:color="000000"/>
            </w:tcBorders>
          </w:tcPr>
          <w:p>
            <w:pPr>
              <w:pStyle w:val="BodyText"/>
              <w:widowControl/>
              <w:bidi w:val="0"/>
              <w:spacing w:lineRule="auto" w:line="240" w:before="0" w:after="0"/>
              <w:ind w:hanging="0" w:start="0" w:end="0"/>
              <w:contextualSpacing/>
              <w:jc w:val="both"/>
              <w:rPr>
                <w:rFonts w:ascii="Times New Roman" w:hAnsi="Times New Roman"/>
                <w:sz w:val="28"/>
                <w:szCs w:val="28"/>
              </w:rPr>
            </w:pPr>
            <w:r>
              <w:rPr>
                <w:rFonts w:ascii="Times New Roman" w:hAnsi="Times New Roman"/>
                <w:b/>
                <w:bCs/>
                <w:i/>
                <w:iCs/>
                <w:caps w:val="false"/>
                <w:smallCaps w:val="false"/>
                <w:color w:val="0000B0"/>
                <w:spacing w:val="0"/>
                <w:sz w:val="28"/>
                <w:szCs w:val="28"/>
                <w:shd w:fill="auto" w:val="clear"/>
                <w:lang w:val="ru-RU"/>
              </w:rPr>
              <w:t xml:space="preserve">Документы при наличии: </w:t>
            </w:r>
          </w:p>
        </w:tc>
      </w:tr>
      <w:tr>
        <w:trPr/>
        <w:tc>
          <w:tcPr>
            <w:tcW w:w="4975" w:type="dxa"/>
            <w:tcBorders>
              <w:start w:val="single" w:sz="4" w:space="0" w:color="000000"/>
              <w:bottom w:val="single" w:sz="4" w:space="0" w:color="000000"/>
            </w:tcBorders>
          </w:tcPr>
          <w:p>
            <w:pPr>
              <w:pStyle w:val="BodyText"/>
              <w:widowControl/>
              <w:bidi w:val="0"/>
              <w:spacing w:lineRule="auto" w:line="240" w:before="0" w:after="0"/>
              <w:ind w:hanging="0" w:start="0" w:end="0"/>
              <w:contextualSpacing/>
              <w:jc w:val="start"/>
              <w:rPr>
                <w:rFonts w:ascii="Times New Roman" w:hAnsi="Times New Roman"/>
                <w:sz w:val="28"/>
                <w:szCs w:val="28"/>
              </w:rPr>
            </w:pPr>
            <w:r>
              <w:rPr>
                <w:rFonts w:ascii="Times New Roman" w:hAnsi="Times New Roman"/>
                <w:b w:val="false"/>
                <w:i w:val="false"/>
                <w:caps w:val="false"/>
                <w:smallCaps w:val="false"/>
                <w:color w:val="000058"/>
                <w:spacing w:val="0"/>
                <w:sz w:val="28"/>
                <w:szCs w:val="28"/>
                <w:shd w:fill="auto" w:val="clear"/>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c>
          <w:tcPr>
            <w:tcW w:w="4975" w:type="dxa"/>
            <w:tcBorders>
              <w:start w:val="single" w:sz="4" w:space="0" w:color="000000"/>
              <w:bottom w:val="single" w:sz="4" w:space="0" w:color="000000"/>
            </w:tcBorders>
          </w:tcPr>
          <w:p>
            <w:pPr>
              <w:pStyle w:val="BodyText"/>
              <w:widowControl/>
              <w:bidi w:val="0"/>
              <w:spacing w:lineRule="auto" w:line="240" w:before="0" w:after="0"/>
              <w:ind w:hanging="0" w:start="0" w:end="0"/>
              <w:contextualSpacing/>
              <w:jc w:val="start"/>
              <w:rPr>
                <w:rFonts w:ascii="Times New Roman" w:hAnsi="Times New Roman"/>
                <w:sz w:val="28"/>
                <w:szCs w:val="28"/>
              </w:rPr>
            </w:pPr>
            <w:r>
              <w:rPr>
                <w:rFonts w:ascii="Times New Roman" w:hAnsi="Times New Roman"/>
                <w:color w:val="000058"/>
                <w:sz w:val="28"/>
                <w:szCs w:val="28"/>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(ИНН); страхового номера индивидуального лицевого счета (далее - СНИЛС) </w:t>
            </w:r>
          </w:p>
        </w:tc>
        <w:tc>
          <w:tcPr>
            <w:tcW w:w="4836" w:type="dxa"/>
            <w:vMerge w:val="restart"/>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contextualSpacing/>
              <w:jc w:val="both"/>
              <w:rPr>
                <w:rFonts w:ascii="Times New Roman" w:hAnsi="Times New Roman"/>
                <w:sz w:val="28"/>
                <w:szCs w:val="28"/>
              </w:rPr>
            </w:pP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ИНН — получить  </w:t>
            </w:r>
            <w:r>
              <w:rPr>
                <w:rFonts w:ascii="Times New Roman" w:hAnsi="Times New Roman"/>
                <w:b w:val="false"/>
                <w:i w:val="false"/>
                <w:caps w:val="false"/>
                <w:smallCaps w:val="false"/>
                <w:color w:val="000000"/>
                <w:spacing w:val="0"/>
                <w:sz w:val="28"/>
                <w:szCs w:val="28"/>
              </w:rPr>
              <w:t xml:space="preserve">в налоговой инспекции по месту проживания или пребывания </w:t>
            </w:r>
          </w:p>
          <w:p>
            <w:pPr>
              <w:pStyle w:val="Normal"/>
              <w:widowControl w:val="false"/>
              <w:suppressAutoHyphens w:val="true"/>
              <w:bidi w:val="0"/>
              <w:spacing w:lineRule="auto" w:line="240" w:before="0" w:after="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СНИЛС — получить лично  либо через своего работодателя.(на ребенка родителем (законным представителем) в территориальном органе Социального  фонда России по месту жительства (пребывания)</w:t>
            </w:r>
            <w:r>
              <w:rPr>
                <w:rFonts w:ascii="Times New Roman" w:hAnsi="Times New Roman"/>
                <w:color w:val="000000"/>
                <w:sz w:val="28"/>
                <w:szCs w:val="28"/>
              </w:rPr>
              <w:t xml:space="preserve"> </w:t>
            </w:r>
          </w:p>
          <w:p>
            <w:pPr>
              <w:pStyle w:val="Normal"/>
              <w:widowControl w:val="false"/>
              <w:suppressAutoHyphens w:val="true"/>
              <w:bidi w:val="0"/>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widowControl w:val="false"/>
              <w:suppressAutoHyphens w:val="true"/>
              <w:bidi w:val="0"/>
              <w:spacing w:lineRule="auto" w:line="240" w:before="0" w:after="0"/>
              <w:contextualSpacing/>
              <w:jc w:val="both"/>
              <w:rPr/>
            </w:pPr>
            <w:hyperlink r:id="rId9">
              <w:r>
                <w:rPr>
                  <w:rStyle w:val="Hyperlink"/>
                  <w:rFonts w:eastAsia="Calibri" w:cs="Times New Roman" w:ascii="Times New Roman" w:hAnsi="Times New Roman"/>
                  <w:b/>
                  <w:bCs/>
                  <w:i w:val="false"/>
                  <w:caps w:val="false"/>
                  <w:smallCaps w:val="false"/>
                  <w:color w:val="000058"/>
                  <w:spacing w:val="0"/>
                  <w:kern w:val="0"/>
                  <w:sz w:val="28"/>
                  <w:szCs w:val="28"/>
                  <w:lang w:val="ru-RU" w:eastAsia="en-US" w:bidi="ar-SA"/>
                </w:rPr>
                <w:t>Адреса клиентских служб Отделения СФР по Кемеровской области - Кузбассу</w:t>
              </w:r>
            </w:hyperlink>
          </w:p>
        </w:tc>
      </w:tr>
      <w:tr>
        <w:trPr>
          <w:trHeight w:val="1923" w:hRule="atLeast"/>
        </w:trPr>
        <w:tc>
          <w:tcPr>
            <w:tcW w:w="4975" w:type="dxa"/>
            <w:tcBorders>
              <w:start w:val="single" w:sz="4" w:space="0" w:color="000000"/>
              <w:bottom w:val="single" w:sz="4" w:space="0" w:color="000000"/>
            </w:tcBorders>
          </w:tcPr>
          <w:p>
            <w:pPr>
              <w:pStyle w:val="BodyText"/>
              <w:widowControl/>
              <w:bidi w:val="0"/>
              <w:spacing w:lineRule="auto" w:line="240" w:before="0" w:after="0"/>
              <w:ind w:hanging="0" w:start="0" w:end="0"/>
              <w:contextualSpacing/>
              <w:jc w:val="start"/>
              <w:rPr>
                <w:rFonts w:ascii="Times New Roman" w:hAnsi="Times New Roman"/>
                <w:sz w:val="28"/>
                <w:szCs w:val="28"/>
              </w:rPr>
            </w:pPr>
            <w:r>
              <w:rPr>
                <w:rFonts w:ascii="Times New Roman" w:hAnsi="Times New Roman"/>
                <w:color w:val="000058"/>
                <w:sz w:val="28"/>
                <w:szCs w:val="28"/>
                <w:lang w:val="ru-RU"/>
              </w:rPr>
              <w:t xml:space="preserve">копию </w:t>
            </w:r>
            <w:r>
              <w:rPr>
                <w:rFonts w:ascii="Times New Roman" w:hAnsi="Times New Roman"/>
                <w:color w:val="000058"/>
                <w:sz w:val="28"/>
                <w:szCs w:val="28"/>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tc>
        <w:tc>
          <w:tcPr>
            <w:tcW w:w="4836" w:type="dxa"/>
            <w:vMerge w:val="continue"/>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contextualSpacing/>
              <w:jc w:val="center"/>
              <w:rPr>
                <w:rFonts w:ascii="Times New Roman" w:hAnsi="Times New Roman"/>
                <w:sz w:val="28"/>
                <w:szCs w:val="28"/>
              </w:rPr>
            </w:pPr>
            <w:r>
              <w:rPr>
                <w:rFonts w:ascii="Times New Roman" w:hAnsi="Times New Roman"/>
                <w:sz w:val="28"/>
                <w:szCs w:val="28"/>
              </w:rPr>
            </w:r>
          </w:p>
        </w:tc>
      </w:tr>
      <w:tr>
        <w:trPr/>
        <w:tc>
          <w:tcPr>
            <w:tcW w:w="4975" w:type="dxa"/>
            <w:tcBorders>
              <w:start w:val="single" w:sz="4" w:space="0" w:color="000000"/>
              <w:bottom w:val="single" w:sz="4" w:space="0" w:color="000000"/>
            </w:tcBorders>
          </w:tcPr>
          <w:p>
            <w:pPr>
              <w:pStyle w:val="BodyText"/>
              <w:widowControl/>
              <w:bidi w:val="0"/>
              <w:spacing w:lineRule="auto" w:line="240" w:before="0" w:after="0"/>
              <w:ind w:hanging="0" w:start="0" w:end="0"/>
              <w:contextualSpacing/>
              <w:jc w:val="start"/>
              <w:rPr>
                <w:rFonts w:ascii="Times New Roman" w:hAnsi="Times New Roman"/>
                <w:sz w:val="28"/>
                <w:szCs w:val="28"/>
              </w:rPr>
            </w:pPr>
            <w:r>
              <w:rPr>
                <w:rFonts w:ascii="Times New Roman" w:hAnsi="Times New Roman"/>
                <w:b w:val="false"/>
                <w:i w:val="false"/>
                <w:caps w:val="false"/>
                <w:smallCaps w:val="false"/>
                <w:color w:val="000058"/>
                <w:spacing w:val="0"/>
                <w:sz w:val="28"/>
                <w:szCs w:val="28"/>
              </w:rPr>
              <w:t xml:space="preserve"> </w:t>
            </w:r>
            <w:r>
              <w:rPr>
                <w:rFonts w:ascii="Times New Roman" w:hAnsi="Times New Roman"/>
                <w:b w:val="false"/>
                <w:i w:val="false"/>
                <w:caps w:val="false"/>
                <w:smallCaps w:val="false"/>
                <w:color w:val="000058"/>
                <w:spacing w:val="0"/>
                <w:sz w:val="28"/>
                <w:szCs w:val="28"/>
              </w:rPr>
              <w:t xml:space="preserve">копии документов, подтверждающих осуществление родителем (законным представителем) трудовой деятельности </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c>
          <w:tcPr>
            <w:tcW w:w="4975" w:type="dxa"/>
            <w:tcBorders>
              <w:start w:val="single" w:sz="4" w:space="0" w:color="000000"/>
              <w:bottom w:val="single" w:sz="4" w:space="0" w:color="000000"/>
            </w:tcBorders>
          </w:tcPr>
          <w:p>
            <w:pPr>
              <w:pStyle w:val="BodyText"/>
              <w:widowControl/>
              <w:spacing w:lineRule="auto" w:line="240" w:before="0" w:after="0"/>
              <w:ind w:hanging="0" w:start="0" w:end="0"/>
              <w:contextualSpacing/>
              <w:rPr>
                <w:rFonts w:ascii="Times New Roman" w:hAnsi="Times New Roman"/>
                <w:sz w:val="28"/>
                <w:szCs w:val="28"/>
              </w:rPr>
            </w:pPr>
            <w:bookmarkStart w:id="4" w:name="p_297"/>
            <w:bookmarkEnd w:id="4"/>
            <w:r>
              <w:rPr>
                <w:rFonts w:ascii="Times New Roman" w:hAnsi="Times New Roman"/>
                <w:b w:val="false"/>
                <w:i w:val="false"/>
                <w:iCs w:val="false"/>
                <w:caps w:val="false"/>
                <w:smallCaps w:val="false"/>
                <w:color w:val="000058"/>
                <w:spacing w:val="0"/>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c>
          <w:tcPr>
            <w:tcW w:w="4975" w:type="dxa"/>
            <w:tcBorders>
              <w:start w:val="single" w:sz="4" w:space="0" w:color="000000"/>
              <w:bottom w:val="single" w:sz="4" w:space="0" w:color="000000"/>
            </w:tcBorders>
          </w:tcPr>
          <w:p>
            <w:pPr>
              <w:pStyle w:val="BodyText"/>
              <w:widowControl/>
              <w:spacing w:lineRule="auto" w:line="240" w:before="0" w:after="0"/>
              <w:ind w:hanging="0" w:start="0" w:end="0"/>
              <w:contextualSpacing/>
              <w:rPr>
                <w:rFonts w:ascii="Times New Roman" w:hAnsi="Times New Roman"/>
                <w:sz w:val="28"/>
                <w:szCs w:val="28"/>
              </w:rPr>
            </w:pPr>
            <w:bookmarkStart w:id="5" w:name="p_299"/>
            <w:bookmarkEnd w:id="5"/>
            <w:r>
              <w:rPr>
                <w:rFonts w:ascii="Times New Roman" w:hAnsi="Times New Roman"/>
                <w:b w:val="false"/>
                <w:i w:val="false"/>
                <w:iCs w:val="false"/>
                <w:caps w:val="false"/>
                <w:smallCaps w:val="false"/>
                <w:color w:val="000058"/>
                <w:spacing w:val="0"/>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c>
          <w:tcPr>
            <w:tcW w:w="4975" w:type="dxa"/>
            <w:tcBorders>
              <w:start w:val="single" w:sz="4" w:space="0" w:color="000000"/>
              <w:bottom w:val="single" w:sz="4" w:space="0" w:color="000000"/>
            </w:tcBorders>
          </w:tcPr>
          <w:p>
            <w:pPr>
              <w:pStyle w:val="BodyText"/>
              <w:widowControl/>
              <w:spacing w:lineRule="auto" w:line="240" w:before="0" w:after="0"/>
              <w:ind w:hanging="0" w:start="0" w:end="0"/>
              <w:contextualSpacing/>
              <w:rPr>
                <w:rFonts w:ascii="Times New Roman" w:hAnsi="Times New Roman"/>
                <w:sz w:val="28"/>
                <w:szCs w:val="28"/>
              </w:rPr>
            </w:pPr>
            <w:bookmarkStart w:id="6" w:name="p_81"/>
            <w:bookmarkEnd w:id="6"/>
            <w:r>
              <w:rPr>
                <w:rFonts w:ascii="Times New Roman" w:hAnsi="Times New Roman"/>
                <w:b w:val="false"/>
                <w:i w:val="false"/>
                <w:iCs w:val="false"/>
                <w:caps w:val="false"/>
                <w:smallCaps w:val="false"/>
                <w:color w:val="000058"/>
                <w:spacing w:val="0"/>
                <w:sz w:val="28"/>
                <w:szCs w:val="28"/>
              </w:rPr>
              <w:t xml:space="preserve">копию заключения психолого-медико-педагогической комиссии </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rHeight w:val="2291" w:hRule="atLeast"/>
        </w:trPr>
        <w:tc>
          <w:tcPr>
            <w:tcW w:w="4975" w:type="dxa"/>
            <w:tcBorders>
              <w:start w:val="single" w:sz="4" w:space="0" w:color="000000"/>
              <w:bottom w:val="single" w:sz="4" w:space="0" w:color="000000"/>
            </w:tcBorders>
          </w:tcPr>
          <w:p>
            <w:pPr>
              <w:pStyle w:val="BodyText"/>
              <w:widowControl/>
              <w:spacing w:lineRule="auto" w:line="240" w:before="0" w:after="0"/>
              <w:ind w:hanging="0" w:start="0" w:end="0"/>
              <w:contextualSpacing/>
              <w:rPr>
                <w:rFonts w:ascii="Times New Roman" w:hAnsi="Times New Roman"/>
                <w:sz w:val="28"/>
                <w:szCs w:val="28"/>
              </w:rPr>
            </w:pPr>
            <w:r>
              <w:rPr>
                <w:rFonts w:ascii="Times New Roman" w:hAnsi="Times New Roman"/>
                <w:b w:val="false"/>
                <w:i w:val="false"/>
                <w:caps w:val="false"/>
                <w:smallCaps w:val="false"/>
                <w:color w:val="000058"/>
                <w:spacing w:val="0"/>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Pr>
                <w:rFonts w:ascii="Times New Roman" w:hAnsi="Times New Roman"/>
                <w:color w:val="000058"/>
                <w:sz w:val="28"/>
                <w:szCs w:val="28"/>
              </w:rPr>
              <w:t xml:space="preserve"> </w:t>
            </w:r>
          </w:p>
        </w:tc>
        <w:tc>
          <w:tcPr>
            <w:tcW w:w="4836" w:type="dxa"/>
            <w:tcBorders>
              <w:start w:val="single" w:sz="4" w:space="0" w:color="000000"/>
              <w:bottom w:val="single" w:sz="4" w:space="0" w:color="000000"/>
              <w:end w:val="single" w:sz="4" w:space="0" w:color="000000"/>
            </w:tcBorders>
          </w:tcPr>
          <w:p>
            <w:pPr>
              <w:pStyle w:val="BodyText"/>
              <w:widowControl/>
              <w:spacing w:lineRule="auto" w:line="240" w:before="0" w:after="0"/>
              <w:ind w:hanging="0" w:start="0" w:end="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принимаются документы  об </w:t>
            </w:r>
          </w:p>
          <w:p>
            <w:pPr>
              <w:pStyle w:val="BodyText"/>
              <w:widowControl/>
              <w:spacing w:lineRule="auto" w:line="240" w:before="0" w:after="0"/>
              <w:ind w:hanging="0" w:start="0" w:end="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образовании  государственного образца, выданные на территории стран ближнего зарубежья: Абхазия, Азербайджанская Республика, Республика Армения, Республика Беларусь*, Республика Казахстан*, Кыргызская Республика*, Республика Молдова, Республика Таджикистан*, Туркменистан*, Республика Узбекистан*, Украина*, Южная Осетия  (* </w:t>
            </w:r>
            <w:r>
              <w:rPr>
                <w:rFonts w:ascii="Times New Roman" w:hAnsi="Times New Roman"/>
                <w:color w:val="000000"/>
                <w:sz w:val="28"/>
                <w:szCs w:val="28"/>
              </w:rPr>
              <w:t xml:space="preserve">учитывается период выдачи документов об образовании) </w:t>
            </w:r>
          </w:p>
          <w:p>
            <w:pPr>
              <w:pStyle w:val="BodyText"/>
              <w:widowControl/>
              <w:spacing w:lineRule="auto" w:line="240" w:before="0" w:after="0"/>
              <w:ind w:hanging="0" w:start="0" w:end="0"/>
              <w:contextualSpacing/>
              <w:jc w:val="both"/>
              <w:rPr>
                <w:color w:val="000000"/>
              </w:rPr>
            </w:pPr>
            <w:r>
              <w:rPr>
                <w:color w:val="000000"/>
              </w:rPr>
            </w:r>
          </w:p>
          <w:p>
            <w:pPr>
              <w:pStyle w:val="BodyText"/>
              <w:widowControl/>
              <w:spacing w:lineRule="auto" w:line="240" w:before="0" w:after="0"/>
              <w:ind w:hanging="0" w:start="0" w:end="0"/>
              <w:contextualSpacing/>
              <w:jc w:val="both"/>
              <w:rPr>
                <w:rFonts w:ascii="Times New Roman" w:hAnsi="Times New Roman"/>
                <w:sz w:val="28"/>
                <w:szCs w:val="28"/>
              </w:rPr>
            </w:pPr>
            <w:r>
              <w:rPr>
                <w:rFonts w:ascii="Times New Roman" w:hAnsi="Times New Roman"/>
                <w:color w:val="000000"/>
                <w:sz w:val="28"/>
                <w:szCs w:val="28"/>
              </w:rPr>
              <w:t xml:space="preserve">Перечень всех стран - </w:t>
            </w:r>
          </w:p>
          <w:p>
            <w:pPr>
              <w:pStyle w:val="BodyText"/>
              <w:widowControl/>
              <w:spacing w:lineRule="auto" w:line="240" w:before="0" w:after="0"/>
              <w:ind w:hanging="0" w:start="0" w:end="0"/>
              <w:contextualSpacing/>
              <w:jc w:val="both"/>
              <w:rPr/>
            </w:pPr>
            <w:hyperlink r:id="rId10">
              <w:r>
                <w:rPr>
                  <w:rStyle w:val="Hyperlink"/>
                  <w:rFonts w:ascii="Times New Roman" w:hAnsi="Times New Roman"/>
                  <w:b/>
                  <w:bCs/>
                  <w:i w:val="false"/>
                  <w:caps w:val="false"/>
                  <w:smallCaps w:val="false"/>
                  <w:color w:val="000058"/>
                  <w:spacing w:val="0"/>
                  <w:sz w:val="28"/>
                  <w:szCs w:val="28"/>
                </w:rPr>
                <w:t>Национальный информационный центр - Международные договоры о взаимном признании документов об образовании</w:t>
              </w:r>
            </w:hyperlink>
            <w:r>
              <w:rPr>
                <w:rFonts w:ascii="Times New Roman" w:hAnsi="Times New Roman"/>
                <w:b/>
                <w:bCs/>
                <w:i w:val="false"/>
                <w:caps w:val="false"/>
                <w:smallCaps w:val="false"/>
                <w:color w:val="000058"/>
                <w:spacing w:val="0"/>
                <w:sz w:val="28"/>
                <w:szCs w:val="28"/>
              </w:rPr>
              <w:t xml:space="preserve"> </w:t>
            </w:r>
          </w:p>
          <w:p>
            <w:pPr>
              <w:pStyle w:val="BodyText"/>
              <w:widowControl/>
              <w:spacing w:lineRule="auto" w:line="240" w:before="0" w:after="0"/>
              <w:ind w:hanging="0" w:start="0" w:end="0"/>
              <w:contextualSpacing/>
              <w:jc w:val="both"/>
              <w:rPr>
                <w:rFonts w:ascii="Times New Roman" w:hAnsi="Times New Roman"/>
                <w:b/>
                <w:bCs/>
                <w:i w:val="false"/>
                <w:i w:val="false"/>
                <w:caps w:val="false"/>
                <w:smallCaps w:val="false"/>
                <w:color w:val="000000"/>
                <w:spacing w:val="0"/>
              </w:rPr>
            </w:pPr>
            <w:r>
              <w:rPr>
                <w:rFonts w:ascii="Times New Roman" w:hAnsi="Times New Roman"/>
                <w:b/>
                <w:bCs/>
                <w:i w:val="false"/>
                <w:caps w:val="false"/>
                <w:smallCaps w:val="false"/>
                <w:color w:val="000000"/>
                <w:spacing w:val="0"/>
              </w:rPr>
            </w:r>
          </w:p>
        </w:tc>
      </w:tr>
    </w:tbl>
    <w:p>
      <w:pPr>
        <w:pStyle w:val="Normal"/>
        <w:widowControl w:val="false"/>
        <w:suppressAutoHyphens w:val="true"/>
        <w:bidi w:val="0"/>
        <w:spacing w:lineRule="auto" w:line="240" w:before="0" w:after="0"/>
        <w:ind w:hanging="0" w:start="0" w:end="0"/>
        <w:jc w:val="start"/>
        <w:rPr>
          <w:rFonts w:ascii="Arial Black" w:hAnsi="Arial Black" w:eastAsia="Calibri" w:cs="Times New Roman"/>
          <w:b/>
          <w:color w:val="0000DC"/>
          <w:kern w:val="0"/>
          <w:sz w:val="12"/>
          <w:szCs w:val="12"/>
          <w:lang w:val="ru-RU" w:eastAsia="en-US" w:bidi="ar-SA"/>
        </w:rPr>
      </w:pPr>
      <w:r>
        <w:rPr>
          <w:rFonts w:eastAsia="Calibri" w:cs="Times New Roman" w:ascii="Arial Black" w:hAnsi="Arial Black"/>
          <w:b/>
          <w:color w:val="0000DC"/>
          <w:kern w:val="0"/>
          <w:sz w:val="12"/>
          <w:szCs w:val="12"/>
          <w:lang w:val="ru-RU" w:eastAsia="en-US" w:bidi="ar-SA"/>
        </w:rPr>
      </w:r>
    </w:p>
    <w:p>
      <w:pPr>
        <w:pStyle w:val="Normal"/>
        <w:widowControl w:val="false"/>
        <w:suppressAutoHyphens w:val="true"/>
        <w:bidi w:val="0"/>
        <w:spacing w:lineRule="auto" w:line="240" w:before="0" w:after="0"/>
        <w:ind w:hanging="0" w:start="0" w:end="0"/>
        <w:jc w:val="start"/>
        <w:rPr>
          <w:rFonts w:ascii="Arial Black" w:hAnsi="Arial Black" w:eastAsia="Calibri" w:cs="Times New Roman"/>
          <w:b/>
          <w:color w:val="0000DC"/>
          <w:kern w:val="0"/>
          <w:sz w:val="12"/>
          <w:szCs w:val="12"/>
          <w:lang w:val="ru-RU" w:eastAsia="en-US" w:bidi="ar-SA"/>
        </w:rPr>
      </w:pPr>
      <w:r>
        <w:rPr>
          <w:rFonts w:eastAsia="Calibri" w:cs="Times New Roman" w:ascii="Arial Black" w:hAnsi="Arial Black"/>
          <w:b/>
          <w:color w:val="0000DC"/>
          <w:kern w:val="0"/>
          <w:sz w:val="12"/>
          <w:szCs w:val="12"/>
          <w:lang w:val="ru-RU" w:eastAsia="en-US" w:bidi="ar-SA"/>
        </w:rPr>
      </w:r>
    </w:p>
    <w:p>
      <w:pPr>
        <w:pStyle w:val="Normal"/>
        <w:widowControl w:val="false"/>
        <w:suppressAutoHyphens w:val="true"/>
        <w:bidi w:val="0"/>
        <w:spacing w:lineRule="auto" w:line="240" w:before="0" w:after="0"/>
        <w:ind w:hanging="0" w:start="0" w:end="0"/>
        <w:jc w:val="both"/>
        <w:rPr>
          <w:rFonts w:ascii="Arial Black" w:hAnsi="Arial Black" w:eastAsia="Calibri" w:cs="Times New Roman"/>
          <w:b/>
          <w:color w:val="FF0000"/>
          <w:kern w:val="0"/>
          <w:sz w:val="12"/>
          <w:szCs w:val="12"/>
          <w:lang w:val="ru-RU" w:eastAsia="en-US" w:bidi="ar-SA"/>
        </w:rPr>
      </w:pPr>
      <w:r>
        <w:rPr>
          <w:rFonts w:eastAsia="Calibri" w:cs="Times New Roman" w:ascii="Times New Roman" w:hAnsi="Times New Roman"/>
          <w:b w:val="false"/>
          <w:i w:val="false"/>
          <w:caps w:val="false"/>
          <w:smallCaps w:val="false"/>
          <w:color w:val="FF0000"/>
          <w:spacing w:val="0"/>
          <w:kern w:val="0"/>
          <w:sz w:val="30"/>
          <w:szCs w:val="12"/>
          <w:lang w:val="ru-RU" w:eastAsia="en-US" w:bidi="ar-SA"/>
        </w:rPr>
        <w:t>! В случае представления неполного комплекта необходимых документов, общеобразовательная организация возвращает заявление без его рассмотрения.</w:t>
      </w:r>
      <w:r>
        <w:rPr>
          <w:rFonts w:eastAsia="Calibri" w:cs="Times New Roman" w:ascii="Arial Black" w:hAnsi="Arial Black"/>
          <w:b/>
          <w:color w:val="FF0000"/>
          <w:kern w:val="0"/>
          <w:sz w:val="12"/>
          <w:szCs w:val="12"/>
          <w:lang w:val="ru-RU" w:eastAsia="en-US" w:bidi="ar-SA"/>
        </w:rPr>
        <w:t xml:space="preserve"> </w:t>
      </w:r>
    </w:p>
    <w:sectPr>
      <w:type w:val="nextPage"/>
      <w:pgSz w:w="11906" w:h="16838"/>
      <w:pgMar w:left="1134" w:right="1134" w:gutter="0" w:header="0" w:top="785"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erif">
    <w:altName w:val="Times New Roman"/>
    <w:charset w:val="01"/>
    <w:family w:val="roman"/>
    <w:pitch w:val="default"/>
  </w:font>
  <w:font w:name="Liberation Sans">
    <w:altName w:val="Arial"/>
    <w:charset w:val="01"/>
    <w:family w:val="roman"/>
    <w:pitch w:val="default"/>
  </w:font>
  <w:font w:name="PT Astra Serif">
    <w:charset w:val="01"/>
    <w:family w:val="roman"/>
    <w:pitch w:val="default"/>
  </w:font>
  <w:font w:name="Times New Roman">
    <w:charset w:val="01"/>
    <w:family w:val="roman"/>
    <w:pitch w:val="default"/>
  </w:font>
  <w:font w:name="Liberation Mono">
    <w:altName w:val="Courier New"/>
    <w:charset w:val="01"/>
    <w:family w:val="roman"/>
    <w:pitch w:val="default"/>
  </w:font>
  <w:font w:name="Arial Black">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ru-RU" w:eastAsia="zh-CN" w:bidi="hi-IN"/>
    </w:rPr>
  </w:style>
  <w:style w:type="character" w:styleId="Hyperlink">
    <w:name w:val="Hyperlink"/>
    <w:rPr>
      <w:color w:val="000080"/>
      <w:u w:val="single"/>
    </w:rPr>
  </w:style>
  <w:style w:type="character" w:styleId="FollowedHyperlink">
    <w:name w:val="FollowedHyperlink"/>
    <w:rPr>
      <w:color w:val="800000"/>
      <w:u w:val="single"/>
    </w:rPr>
  </w:style>
  <w:style w:type="character" w:styleId="Strong">
    <w:name w:val="Strong"/>
    <w:qFormat/>
    <w:rPr>
      <w:b/>
      <w:bCs/>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Style16">
    <w:name w:val="Содержимое таблицы"/>
    <w:basedOn w:val="Normal"/>
    <w:qFormat/>
    <w:pPr>
      <w:widowControl w:val="false"/>
      <w:suppressLineNumbers/>
    </w:pPr>
    <w:rPr/>
  </w:style>
  <w:style w:type="paragraph" w:styleId="ListParagraph">
    <w:name w:val="List Paragraph"/>
    <w:basedOn w:val="Normal"/>
    <w:qFormat/>
    <w:pPr>
      <w:spacing w:before="0" w:after="200"/>
      <w:ind w:hanging="0" w:start="720" w:end="0"/>
      <w:contextualSpacing/>
    </w:pPr>
    <w:rPr/>
  </w:style>
  <w:style w:type="paragraph" w:styleId="Formattext">
    <w:name w:val="formattext"/>
    <w:basedOn w:val="Normal"/>
    <w:qFormat/>
    <w:pPr>
      <w:spacing w:lineRule="auto" w:line="240" w:before="280" w:after="280"/>
    </w:pPr>
    <w:rPr>
      <w:rFonts w:ascii="Times New Roman" w:hAnsi="Times New Roman" w:eastAsia="Times New Roman" w:cs="Times New Roman"/>
      <w:sz w:val="24"/>
      <w:szCs w:val="24"/>
      <w:lang w:eastAsia="ru-RU"/>
    </w:rPr>
  </w:style>
  <w:style w:type="paragraph" w:styleId="Style17">
    <w:name w:val="Заголовок таблицы"/>
    <w:basedOn w:val="Style16"/>
    <w:qFormat/>
    <w:pPr>
      <w:suppressLineNumbers/>
      <w:jc w:val="center"/>
    </w:pPr>
    <w:rPr>
      <w:b/>
      <w:bCs/>
    </w:rPr>
  </w:style>
  <w:style w:type="paragraph" w:styleId="Style18">
    <w:name w:val="Текст в заданном формате"/>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suslugi.ru/" TargetMode="External"/><Relationship Id="rId3" Type="http://schemas.openxmlformats.org/officeDocument/2006/relationships/hyperlink" Target="https://www.consultant.ru/document/cons_doc_LAW_500133/" TargetMode="External"/><Relationship Id="rId4" Type="http://schemas.openxmlformats.org/officeDocument/2006/relationships/hyperlink" Target="https://www.consultant.ru/document/cons_doc_LAW_500133/" TargetMode="External"/><Relationship Id="rId5" Type="http://schemas.openxmlformats.org/officeDocument/2006/relationships/hyperlink" Target="https://www.consultant.ru/document/cons_doc_LAW_500133/" TargetMode="External"/><Relationship Id="rId6" Type="http://schemas.openxmlformats.org/officeDocument/2006/relationships/hyperlink" Target="https://42.xn--b1aew.xn--p1ai/slujba/&#1075;&#1086;&#1089;&#1091;&#1089;&#1083;&#1091;&#1075;&#1080;/&#1076;&#1072;&#1082;&#1090;&#1080;&#1083;&#1086;&#1089;&#1082;&#1086;&#1087;&#1080;&#1095;&#1077;&#1089;&#1082;&#1072;&#1103;-&#1088;&#1077;&#1075;&#1080;&#1089;&#1090;&#1088;&#1072;&#1094;&#1080;&#1103;/&#1082;&#1086;&#1085;&#1090;&#1072;&#1082;&#1090;&#1085;&#1072;&#1103;-&#1080;&#1085;&#1092;&#1086;&#1088;&#1084;&#1072;&#1094;&#1080;&#1103;" TargetMode="External"/><Relationship Id="rId7" Type="http://schemas.openxmlformats.org/officeDocument/2006/relationships/hyperlink" Target="http://www.xn--90agcykl.xn--p1ai/images/files/Docum/OFDoc/post/PP-KO_2020-06-23_N361.pdf" TargetMode="External"/><Relationship Id="rId8" Type="http://schemas.openxmlformats.org/officeDocument/2006/relationships/hyperlink" Target="https://base.garant.ru/403137303/3e22e51c74db8e0b182fad67b502e640/?ysclid=m8fj0tuuwi410464898" TargetMode="External"/><Relationship Id="rId9" Type="http://schemas.openxmlformats.org/officeDocument/2006/relationships/hyperlink" Target="https://sfr.gov.ru/branches/kuzbass/info/~0/7871?ysclid=m8cjmoregu738227109" TargetMode="External"/><Relationship Id="rId10" Type="http://schemas.openxmlformats.org/officeDocument/2006/relationships/hyperlink" Target="https://www.nic.gov.ru/ru/docs/foreign/confirmation" TargetMode="Externa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157</TotalTime>
  <Application>LibreOffice/7.6.7.2$Linux_X86_64 LibreOffice_project/60$Build-2</Application>
  <AppVersion>15.0000</AppVersion>
  <Pages>5</Pages>
  <Words>951</Words>
  <Characters>7450</Characters>
  <CharactersWithSpaces>8401</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2025-03-17T10:11:50Z</dcterms:created>
  <dc:creator/>
  <dc:description/>
  <dc:language>ru-RU</dc:language>
  <cp:lastModifiedBy/>
  <cp:lastPrinted>2025-03-20T15:19:12Z</cp:lastPrinted>
  <dcterms:modified xsi:type="dcterms:W3CDTF">2025-03-20T15:18:59Z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